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7D9" w:rsidRDefault="003057D9" w:rsidP="003057D9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МІНІСТЕРСТВО ОСВІТИ І НАУКИ УКРАЇНИ</w:t>
      </w:r>
    </w:p>
    <w:p w:rsidR="003057D9" w:rsidRDefault="003057D9" w:rsidP="003057D9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УКРАЇНСЬКИЙ ДЕРЖАВНИЙ УНІВЕРСИТЕТ НАУКИ І ТЕХНОЛОГІЙ</w:t>
      </w:r>
    </w:p>
    <w:p w:rsidR="003057D9" w:rsidRDefault="003057D9" w:rsidP="00BE4E07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3057D9" w:rsidRDefault="003057D9" w:rsidP="00BE4E07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3057D9" w:rsidRDefault="003057D9" w:rsidP="00BE4E07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3057D9" w:rsidRDefault="003057D9" w:rsidP="00BE4E07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3057D9" w:rsidRPr="00E127D6" w:rsidRDefault="003057D9" w:rsidP="003057D9">
      <w:pPr>
        <w:jc w:val="center"/>
        <w:rPr>
          <w:rFonts w:ascii="Tahoma" w:hAnsi="Tahoma" w:cs="Tahoma"/>
          <w:b/>
          <w:sz w:val="40"/>
          <w:lang w:val="uk-UA"/>
        </w:rPr>
      </w:pPr>
      <w:r w:rsidRPr="0002546C">
        <w:rPr>
          <w:rFonts w:ascii="Tahoma" w:hAnsi="Tahoma" w:cs="Tahoma"/>
          <w:b/>
          <w:sz w:val="44"/>
          <w:szCs w:val="44"/>
          <w:lang w:val="uk-UA"/>
        </w:rPr>
        <w:t>РОБОЧА  ПРОГРАМА</w:t>
      </w:r>
      <w:r w:rsidRPr="00E127D6">
        <w:rPr>
          <w:rFonts w:ascii="Tahoma" w:hAnsi="Tahoma" w:cs="Tahoma"/>
          <w:b/>
          <w:sz w:val="40"/>
          <w:lang w:val="uk-UA"/>
        </w:rPr>
        <w:t>,</w:t>
      </w:r>
    </w:p>
    <w:p w:rsidR="003057D9" w:rsidRPr="00E127D6" w:rsidRDefault="003057D9" w:rsidP="003057D9">
      <w:pPr>
        <w:jc w:val="center"/>
        <w:rPr>
          <w:b/>
          <w:lang w:val="uk-UA"/>
        </w:rPr>
      </w:pPr>
    </w:p>
    <w:p w:rsidR="003057D9" w:rsidRPr="003057D9" w:rsidRDefault="003057D9" w:rsidP="003057D9">
      <w:pPr>
        <w:spacing w:before="120" w:line="312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57D9">
        <w:rPr>
          <w:rFonts w:ascii="Times New Roman" w:hAnsi="Times New Roman" w:cs="Times New Roman"/>
          <w:b/>
          <w:sz w:val="28"/>
          <w:szCs w:val="28"/>
          <w:lang w:val="uk-UA"/>
        </w:rPr>
        <w:t>МЕТОДИЧНІ ВКАЗІВКИ ТА ІНДИВІДУАЛЬНІ ЗАВДАННЯ</w:t>
      </w:r>
    </w:p>
    <w:p w:rsidR="003057D9" w:rsidRPr="003057D9" w:rsidRDefault="003057D9" w:rsidP="003057D9">
      <w:pPr>
        <w:spacing w:line="312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3057D9">
        <w:rPr>
          <w:rFonts w:ascii="Times New Roman" w:hAnsi="Times New Roman" w:cs="Times New Roman"/>
          <w:b/>
          <w:sz w:val="28"/>
          <w:szCs w:val="28"/>
          <w:lang w:val="uk-UA"/>
        </w:rPr>
        <w:t>ДО ВИВЧЕННЯ ДИСЦИПЛІНИ</w:t>
      </w:r>
    </w:p>
    <w:p w:rsidR="003057D9" w:rsidRPr="00E34579" w:rsidRDefault="003057D9" w:rsidP="003057D9">
      <w:pPr>
        <w:spacing w:before="360" w:line="300" w:lineRule="auto"/>
        <w:jc w:val="center"/>
        <w:rPr>
          <w:rFonts w:ascii="Georgia" w:hAnsi="Georgia" w:cs="Arial"/>
          <w:b/>
          <w:sz w:val="32"/>
          <w:szCs w:val="32"/>
          <w:lang w:val="uk-UA"/>
        </w:rPr>
      </w:pPr>
      <w:r w:rsidRPr="00E34579">
        <w:rPr>
          <w:rFonts w:ascii="Georgia" w:hAnsi="Georgia" w:cs="Arial"/>
          <w:b/>
          <w:sz w:val="32"/>
          <w:szCs w:val="32"/>
          <w:lang w:val="uk-UA"/>
        </w:rPr>
        <w:t xml:space="preserve"> «</w:t>
      </w:r>
      <w:r>
        <w:rPr>
          <w:rFonts w:ascii="Georgia" w:hAnsi="Georgia" w:cs="Calibri"/>
          <w:b/>
          <w:sz w:val="36"/>
          <w:szCs w:val="36"/>
          <w:lang w:val="uk-UA"/>
        </w:rPr>
        <w:t>ОЦІНКА ІНВЕСТИЦІЙНОЇ ПРИВАБЛИВОСТІ ГАЛУЗЕЙ І ПІДПРИЄМСТВ</w:t>
      </w:r>
      <w:r w:rsidRPr="00E34579">
        <w:rPr>
          <w:rFonts w:ascii="Georgia" w:hAnsi="Georgia" w:cs="Arial"/>
          <w:b/>
          <w:sz w:val="32"/>
          <w:szCs w:val="32"/>
          <w:lang w:val="uk-UA"/>
        </w:rPr>
        <w:t>»</w:t>
      </w:r>
    </w:p>
    <w:p w:rsidR="003057D9" w:rsidRPr="00C737A2" w:rsidRDefault="003057D9" w:rsidP="003057D9">
      <w:pPr>
        <w:spacing w:line="276" w:lineRule="auto"/>
        <w:jc w:val="center"/>
        <w:rPr>
          <w:rFonts w:ascii="Century Schoolbook" w:hAnsi="Century Schoolbook" w:cs="Arial"/>
          <w:b/>
          <w:sz w:val="16"/>
          <w:szCs w:val="16"/>
          <w:lang w:val="uk-UA"/>
        </w:rPr>
      </w:pPr>
    </w:p>
    <w:p w:rsidR="003057D9" w:rsidRPr="003057D9" w:rsidRDefault="003057D9" w:rsidP="003057D9">
      <w:pPr>
        <w:spacing w:before="120" w:line="288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3057D9">
        <w:rPr>
          <w:rFonts w:ascii="Times New Roman" w:hAnsi="Times New Roman" w:cs="Times New Roman"/>
          <w:b/>
          <w:sz w:val="32"/>
          <w:szCs w:val="32"/>
          <w:lang w:val="uk-UA"/>
        </w:rPr>
        <w:t>для студентів спеціальності 076 – підприємництво, торгівля                             та біржова діяльність (магістерський рівень)</w:t>
      </w:r>
    </w:p>
    <w:p w:rsidR="003057D9" w:rsidRPr="00AD3E27" w:rsidRDefault="003057D9" w:rsidP="003057D9">
      <w:pPr>
        <w:spacing w:line="312" w:lineRule="auto"/>
        <w:jc w:val="center"/>
        <w:rPr>
          <w:sz w:val="32"/>
          <w:szCs w:val="32"/>
          <w:lang w:val="uk-UA"/>
        </w:rPr>
      </w:pPr>
    </w:p>
    <w:p w:rsidR="003057D9" w:rsidRDefault="003057D9" w:rsidP="003057D9">
      <w:pPr>
        <w:keepNext/>
        <w:jc w:val="center"/>
        <w:outlineLvl w:val="1"/>
        <w:rPr>
          <w:sz w:val="28"/>
          <w:lang w:val="uk-UA"/>
        </w:rPr>
      </w:pPr>
    </w:p>
    <w:p w:rsidR="003057D9" w:rsidRDefault="003057D9" w:rsidP="003057D9">
      <w:pPr>
        <w:keepNext/>
        <w:jc w:val="center"/>
        <w:outlineLvl w:val="1"/>
        <w:rPr>
          <w:sz w:val="28"/>
          <w:lang w:val="uk-UA"/>
        </w:rPr>
      </w:pPr>
    </w:p>
    <w:p w:rsidR="003057D9" w:rsidRDefault="003057D9" w:rsidP="003057D9">
      <w:pPr>
        <w:keepNext/>
        <w:jc w:val="center"/>
        <w:outlineLvl w:val="1"/>
        <w:rPr>
          <w:sz w:val="28"/>
          <w:lang w:val="uk-UA"/>
        </w:rPr>
      </w:pPr>
    </w:p>
    <w:p w:rsidR="003057D9" w:rsidRDefault="003057D9" w:rsidP="003057D9">
      <w:pPr>
        <w:keepNext/>
        <w:jc w:val="center"/>
        <w:outlineLvl w:val="1"/>
        <w:rPr>
          <w:sz w:val="28"/>
          <w:lang w:val="uk-UA"/>
        </w:rPr>
      </w:pPr>
    </w:p>
    <w:p w:rsidR="003057D9" w:rsidRDefault="003057D9" w:rsidP="003057D9">
      <w:pPr>
        <w:keepNext/>
        <w:jc w:val="center"/>
        <w:outlineLvl w:val="1"/>
        <w:rPr>
          <w:sz w:val="28"/>
          <w:lang w:val="uk-UA"/>
        </w:rPr>
      </w:pPr>
    </w:p>
    <w:p w:rsidR="003057D9" w:rsidRDefault="003057D9" w:rsidP="003057D9">
      <w:pPr>
        <w:keepNext/>
        <w:jc w:val="center"/>
        <w:outlineLvl w:val="1"/>
        <w:rPr>
          <w:sz w:val="28"/>
          <w:lang w:val="uk-UA"/>
        </w:rPr>
      </w:pPr>
    </w:p>
    <w:p w:rsidR="003057D9" w:rsidRPr="00E127D6" w:rsidRDefault="003057D9" w:rsidP="003057D9">
      <w:pPr>
        <w:keepNext/>
        <w:jc w:val="center"/>
        <w:outlineLvl w:val="1"/>
        <w:rPr>
          <w:sz w:val="28"/>
          <w:lang w:val="uk-UA"/>
        </w:rPr>
      </w:pPr>
    </w:p>
    <w:p w:rsidR="003057D9" w:rsidRDefault="003057D9" w:rsidP="003057D9">
      <w:pPr>
        <w:keepNext/>
        <w:jc w:val="center"/>
        <w:outlineLvl w:val="1"/>
        <w:rPr>
          <w:sz w:val="28"/>
          <w:lang w:val="uk-UA"/>
        </w:rPr>
      </w:pPr>
    </w:p>
    <w:p w:rsidR="003057D9" w:rsidRPr="00E127D6" w:rsidRDefault="003057D9" w:rsidP="003057D9">
      <w:pPr>
        <w:keepNext/>
        <w:jc w:val="center"/>
        <w:outlineLvl w:val="1"/>
        <w:rPr>
          <w:sz w:val="28"/>
          <w:lang w:val="uk-UA"/>
        </w:rPr>
      </w:pPr>
    </w:p>
    <w:p w:rsidR="003057D9" w:rsidRPr="003057D9" w:rsidRDefault="003057D9" w:rsidP="003057D9">
      <w:pPr>
        <w:spacing w:line="360" w:lineRule="auto"/>
        <w:jc w:val="center"/>
        <w:rPr>
          <w:rFonts w:ascii="Times New Roman" w:hAnsi="Times New Roman" w:cs="Times New Roman"/>
          <w:sz w:val="24"/>
          <w:lang w:val="uk-UA"/>
        </w:rPr>
      </w:pPr>
      <w:r w:rsidRPr="003057D9">
        <w:rPr>
          <w:rFonts w:ascii="Times New Roman" w:hAnsi="Times New Roman" w:cs="Times New Roman"/>
          <w:sz w:val="28"/>
          <w:lang w:val="uk-UA"/>
        </w:rPr>
        <w:t xml:space="preserve">Дніпро  </w:t>
      </w:r>
      <w:r>
        <w:rPr>
          <w:rFonts w:ascii="Times New Roman" w:hAnsi="Times New Roman" w:cs="Times New Roman"/>
          <w:sz w:val="28"/>
          <w:lang w:val="uk-UA"/>
        </w:rPr>
        <w:t>УДУНТ</w:t>
      </w:r>
      <w:r w:rsidRPr="003057D9">
        <w:rPr>
          <w:rFonts w:ascii="Times New Roman" w:hAnsi="Times New Roman" w:cs="Times New Roman"/>
          <w:sz w:val="28"/>
          <w:lang w:val="uk-UA"/>
        </w:rPr>
        <w:t xml:space="preserve">  2021</w:t>
      </w:r>
    </w:p>
    <w:p w:rsidR="00210178" w:rsidRDefault="00210178" w:rsidP="00BE4E07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lastRenderedPageBreak/>
        <w:t>МІНІСТЕРСТВО ОСВІТИ І НАУКИ УКРАЇНИ</w:t>
      </w:r>
    </w:p>
    <w:p w:rsidR="00210178" w:rsidRDefault="00210178" w:rsidP="00BE4E07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УКРАЇНСЬКИЙ ДЕРЖАВНИЙ УНІВЕРСИТЕТ НАУКИ І ТЕХНОЛОГІЙ</w:t>
      </w:r>
    </w:p>
    <w:p w:rsidR="00210178" w:rsidRDefault="00210178" w:rsidP="00BE4E07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10178" w:rsidRPr="00210178" w:rsidRDefault="00210178" w:rsidP="00BE4E07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Кафедра економіки та підприємництва ім. Т.Г.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Беня</w:t>
      </w:r>
      <w:proofErr w:type="spellEnd"/>
    </w:p>
    <w:p w:rsidR="00210178" w:rsidRDefault="00210178" w:rsidP="00BE4E07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10178" w:rsidRDefault="00210178" w:rsidP="00BE4E07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10178" w:rsidRDefault="00210178" w:rsidP="00BE4E07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10178" w:rsidRDefault="00210178" w:rsidP="00BE4E07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10178" w:rsidRDefault="00210178" w:rsidP="00BE4E07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10178" w:rsidRPr="00210178" w:rsidRDefault="00210178" w:rsidP="00BE4E07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8B06FD" w:rsidRPr="00210178" w:rsidRDefault="008B06FD" w:rsidP="00BE4E07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uk-UA" w:eastAsia="ru-RU"/>
        </w:rPr>
      </w:pPr>
      <w:r w:rsidRPr="00210178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uk-UA" w:eastAsia="ru-RU"/>
        </w:rPr>
        <w:t>ІНДИВІДУАЛЬНЕ ЗАВДАННЯ</w:t>
      </w:r>
    </w:p>
    <w:p w:rsidR="00D329FC" w:rsidRDefault="00210178" w:rsidP="00D329FC">
      <w:pPr>
        <w:spacing w:before="240" w:after="0" w:line="312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ru-RU"/>
        </w:rPr>
      </w:pPr>
      <w:r w:rsidRPr="00210178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ru-RU"/>
        </w:rPr>
        <w:t xml:space="preserve">з дисципліни </w:t>
      </w:r>
    </w:p>
    <w:p w:rsidR="00210178" w:rsidRPr="00D329FC" w:rsidRDefault="00210178" w:rsidP="00D329FC">
      <w:pPr>
        <w:spacing w:before="240" w:after="120" w:line="312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val="uk-UA" w:eastAsia="ru-RU"/>
        </w:rPr>
      </w:pPr>
      <w:r w:rsidRPr="00D329FC">
        <w:rPr>
          <w:rFonts w:ascii="Times New Roman" w:eastAsia="Times New Roman" w:hAnsi="Times New Roman" w:cs="Times New Roman"/>
          <w:b/>
          <w:color w:val="000000"/>
          <w:sz w:val="36"/>
          <w:szCs w:val="36"/>
          <w:lang w:val="uk-UA" w:eastAsia="ru-RU"/>
        </w:rPr>
        <w:t>«Оцінка інвестиційної привабливості галузей і підприємств»</w:t>
      </w:r>
    </w:p>
    <w:p w:rsidR="000B3D76" w:rsidRDefault="00210178" w:rsidP="000B3D76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для студентів спеціальності </w:t>
      </w:r>
    </w:p>
    <w:p w:rsidR="000B3D76" w:rsidRDefault="00210178" w:rsidP="000B3D76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076 «Підприємництво, торгівля та біржова діяльність» (магістерський рівень) </w:t>
      </w:r>
    </w:p>
    <w:p w:rsidR="00210178" w:rsidRDefault="00210178" w:rsidP="000B3D76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заочної форми навчання</w:t>
      </w:r>
    </w:p>
    <w:p w:rsidR="00210178" w:rsidRDefault="00210178" w:rsidP="00210178">
      <w:pPr>
        <w:spacing w:before="240"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10178" w:rsidRDefault="00210178" w:rsidP="00210178">
      <w:pPr>
        <w:spacing w:before="240"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10178" w:rsidRDefault="00210178" w:rsidP="00210178">
      <w:pPr>
        <w:spacing w:before="240"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10178" w:rsidRDefault="00210178" w:rsidP="00210178">
      <w:pPr>
        <w:spacing w:before="240"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10178" w:rsidRDefault="00210178" w:rsidP="00210178">
      <w:pPr>
        <w:spacing w:before="240"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10178" w:rsidRDefault="00210178" w:rsidP="00210178">
      <w:pPr>
        <w:spacing w:before="240"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10178" w:rsidRDefault="00210178" w:rsidP="00210178">
      <w:pPr>
        <w:spacing w:before="240"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10178" w:rsidRDefault="00210178" w:rsidP="00210178">
      <w:pPr>
        <w:spacing w:before="240"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Дніпро</w:t>
      </w:r>
      <w:r w:rsidR="003057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057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УДУНТ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2021</w:t>
      </w:r>
    </w:p>
    <w:p w:rsidR="00210178" w:rsidRDefault="00210178" w:rsidP="00210178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10178" w:rsidRDefault="00210178" w:rsidP="00210178">
      <w:pPr>
        <w:spacing w:before="120" w:after="24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101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Індивідуальне завдання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2101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дисципліни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Оцінка і</w:t>
      </w:r>
      <w:r w:rsidRPr="002101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нвестиційн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ої</w:t>
      </w:r>
      <w:r w:rsidRPr="002101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приваблив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ості</w:t>
      </w:r>
      <w:r w:rsidRPr="002101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галузей і підприємств»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2101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для студентів спеціальності 076 «Підприємництво, торгівля та біржова діяльність» (магістерський рівень) заочної форми навчання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Укл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Т.Б.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Ігнашкіна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– Дніпро, </w:t>
      </w:r>
      <w:r w:rsidR="00224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УДУНТ,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2021. – </w:t>
      </w:r>
      <w:r w:rsidR="00517FF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</w:t>
      </w:r>
      <w:r w:rsidR="003057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</w:t>
      </w:r>
      <w:r w:rsidR="00517FF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с. </w:t>
      </w:r>
    </w:p>
    <w:p w:rsidR="00210178" w:rsidRDefault="00210178" w:rsidP="00210178">
      <w:pPr>
        <w:spacing w:before="120" w:after="24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329FC" w:rsidRDefault="00D329FC" w:rsidP="00210178">
      <w:pPr>
        <w:spacing w:before="120" w:after="24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10178" w:rsidRPr="00210178" w:rsidRDefault="00D329FC" w:rsidP="00D329FC">
      <w:pPr>
        <w:spacing w:before="120" w:after="240" w:line="312" w:lineRule="auto"/>
        <w:ind w:left="1701" w:right="1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Навчально методичний матеріал містить вихідні дані до індивідуального завдання, призначеного для  студентів-магістрів заочної форми навчання, що навчаються за спеціальністю 076 «</w:t>
      </w:r>
      <w:r w:rsidRPr="002101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Підприємництво, торгівля та біржова діяльність»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та методичні рекомендації до його виконання.</w:t>
      </w:r>
    </w:p>
    <w:p w:rsidR="00210178" w:rsidRDefault="00210178" w:rsidP="00C16EDD">
      <w:pPr>
        <w:spacing w:before="240"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10178" w:rsidRDefault="00210178" w:rsidP="00C16EDD">
      <w:pPr>
        <w:spacing w:before="240"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10178" w:rsidRDefault="00210178" w:rsidP="00C16EDD">
      <w:pPr>
        <w:spacing w:before="240"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10178" w:rsidRDefault="00210178" w:rsidP="00C16EDD">
      <w:pPr>
        <w:spacing w:before="240"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10178" w:rsidRDefault="00210178" w:rsidP="00C16EDD">
      <w:pPr>
        <w:spacing w:before="240"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10178" w:rsidRDefault="00210178" w:rsidP="00C16EDD">
      <w:pPr>
        <w:spacing w:before="240"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329FC" w:rsidRDefault="00D329FC" w:rsidP="00C16EDD">
      <w:pPr>
        <w:spacing w:before="240"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329FC" w:rsidRDefault="00D329FC" w:rsidP="00C16EDD">
      <w:pPr>
        <w:spacing w:before="240"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329FC" w:rsidRDefault="00D329FC" w:rsidP="00C16EDD">
      <w:pPr>
        <w:spacing w:before="240"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329FC" w:rsidRDefault="00D329FC" w:rsidP="00C16EDD">
      <w:pPr>
        <w:spacing w:before="240"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329FC" w:rsidRDefault="00D329FC" w:rsidP="00C16EDD">
      <w:pPr>
        <w:spacing w:before="240"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329FC" w:rsidRDefault="00D329FC" w:rsidP="00C16EDD">
      <w:pPr>
        <w:spacing w:before="240"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329FC" w:rsidRDefault="00D329FC" w:rsidP="00D329FC">
      <w:pPr>
        <w:spacing w:before="240" w:after="0" w:line="312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D329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lastRenderedPageBreak/>
        <w:t>ЗМІСТ</w:t>
      </w:r>
    </w:p>
    <w:p w:rsidR="00D329FC" w:rsidRPr="00D329FC" w:rsidRDefault="00D329FC" w:rsidP="00D329FC">
      <w:pPr>
        <w:spacing w:before="240" w:after="0" w:line="312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329FC" w:rsidRDefault="00D329FC" w:rsidP="00D329FC">
      <w:pP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</w:p>
    <w:p w:rsidR="00D329FC" w:rsidRPr="00D329FC" w:rsidRDefault="00D329FC" w:rsidP="001D0056">
      <w:pPr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329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ВСТУП……………………………………………………………………</w:t>
      </w:r>
      <w:r w:rsidR="001D00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.…..</w:t>
      </w:r>
      <w:r w:rsidRPr="00D329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5342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</w:p>
    <w:p w:rsidR="00D329FC" w:rsidRPr="00D329FC" w:rsidRDefault="00D329FC" w:rsidP="001D0056">
      <w:pPr>
        <w:pStyle w:val="a6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329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ВИХІДНІ ДАНІ ДЛЯ ВИКОНАННЯ ЗАВДАННЯ………………………</w:t>
      </w:r>
      <w:r w:rsidR="005342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</w:p>
    <w:p w:rsidR="00D329FC" w:rsidRPr="00D329FC" w:rsidRDefault="00D329FC" w:rsidP="001D0056">
      <w:pPr>
        <w:pStyle w:val="a6"/>
        <w:numPr>
          <w:ilvl w:val="0"/>
          <w:numId w:val="4"/>
        </w:num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D329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МЕТОДИЧНІ РЕКОМЕНДАЦІЇ ДО ВИКОНАННЯ ЗАВДАННЯ</w:t>
      </w:r>
      <w:r w:rsidRPr="00D329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….</w:t>
      </w:r>
      <w:r w:rsidRPr="00D329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..</w:t>
      </w:r>
      <w:r w:rsidR="005342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21"/>
      </w:tblGrid>
      <w:tr w:rsidR="001D0056" w:rsidRPr="00FB6B11" w:rsidTr="00C440DD">
        <w:tc>
          <w:tcPr>
            <w:tcW w:w="9356" w:type="dxa"/>
            <w:shd w:val="clear" w:color="auto" w:fill="auto"/>
          </w:tcPr>
          <w:p w:rsidR="0053420F" w:rsidRPr="0053420F" w:rsidRDefault="001D0056" w:rsidP="0053420F">
            <w:pPr>
              <w:pStyle w:val="a6"/>
              <w:numPr>
                <w:ilvl w:val="0"/>
                <w:numId w:val="4"/>
              </w:numPr>
              <w:tabs>
                <w:tab w:val="left" w:pos="1134"/>
              </w:tabs>
              <w:spacing w:after="0" w:line="288" w:lineRule="auto"/>
              <w:ind w:left="499"/>
              <w:jc w:val="both"/>
              <w:rPr>
                <w:sz w:val="28"/>
                <w:szCs w:val="28"/>
                <w:lang w:val="uk-UA"/>
              </w:rPr>
            </w:pPr>
            <w:r w:rsidRPr="001D00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ВИМОГИ ДО ОФОРМЛЕННЯ РОБОТИ, ЇЇ ЗАХИСТ </w:t>
            </w:r>
          </w:p>
          <w:p w:rsidR="001D0056" w:rsidRPr="001D0056" w:rsidRDefault="001D0056" w:rsidP="0053420F">
            <w:pPr>
              <w:pStyle w:val="a6"/>
              <w:tabs>
                <w:tab w:val="left" w:pos="1134"/>
              </w:tabs>
              <w:spacing w:after="0" w:line="288" w:lineRule="auto"/>
              <w:ind w:left="499"/>
              <w:jc w:val="both"/>
              <w:rPr>
                <w:sz w:val="28"/>
                <w:szCs w:val="28"/>
                <w:lang w:val="uk-UA"/>
              </w:rPr>
            </w:pPr>
            <w:r w:rsidRPr="001D00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ТА КРИТЕРІЇ ОЦІНЮВАННЯ....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..</w:t>
            </w:r>
            <w:r w:rsidR="0053420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...........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.........................................</w:t>
            </w:r>
            <w:r w:rsidR="0053420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.....</w:t>
            </w:r>
            <w:r w:rsidR="0053420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...14</w:t>
            </w:r>
          </w:p>
        </w:tc>
      </w:tr>
      <w:tr w:rsidR="001D0056" w:rsidRPr="00FB6B11" w:rsidTr="00C440DD">
        <w:tc>
          <w:tcPr>
            <w:tcW w:w="9356" w:type="dxa"/>
            <w:shd w:val="clear" w:color="auto" w:fill="auto"/>
          </w:tcPr>
          <w:p w:rsidR="001D0056" w:rsidRPr="001D0056" w:rsidRDefault="001D0056" w:rsidP="0053420F">
            <w:pPr>
              <w:widowControl w:val="0"/>
              <w:autoSpaceDE w:val="0"/>
              <w:autoSpaceDN w:val="0"/>
              <w:adjustRightInd w:val="0"/>
              <w:spacing w:before="120"/>
              <w:ind w:firstLine="74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D005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ЛІТЕРАТУРА...............................................................................................</w:t>
            </w:r>
            <w:r w:rsidR="0053420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  <w:r w:rsidRPr="001D005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.....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  <w:r w:rsidR="0053420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16</w:t>
            </w:r>
          </w:p>
        </w:tc>
      </w:tr>
      <w:tr w:rsidR="001D0056" w:rsidRPr="00FB6B11" w:rsidTr="00C440DD">
        <w:tc>
          <w:tcPr>
            <w:tcW w:w="9356" w:type="dxa"/>
            <w:shd w:val="clear" w:color="auto" w:fill="auto"/>
          </w:tcPr>
          <w:p w:rsidR="001D0056" w:rsidRPr="001D0056" w:rsidRDefault="001D0056" w:rsidP="0053420F">
            <w:pPr>
              <w:widowControl w:val="0"/>
              <w:autoSpaceDE w:val="0"/>
              <w:autoSpaceDN w:val="0"/>
              <w:adjustRightInd w:val="0"/>
              <w:ind w:firstLine="74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D00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ДОДАТКИ</w:t>
            </w:r>
            <w:r w:rsidRPr="001D005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....................................................................................................</w:t>
            </w:r>
            <w:r w:rsidR="0053420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  <w:r w:rsidRPr="001D005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  <w:r w:rsidRPr="001D005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...</w:t>
            </w:r>
            <w:r w:rsidR="0053420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18</w:t>
            </w:r>
          </w:p>
        </w:tc>
      </w:tr>
    </w:tbl>
    <w:p w:rsidR="00D329FC" w:rsidRPr="00D329FC" w:rsidRDefault="00D329FC" w:rsidP="001D0056">
      <w:pPr>
        <w:pStyle w:val="a6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329FC" w:rsidRDefault="00D329FC" w:rsidP="00210178">
      <w:pPr>
        <w:spacing w:before="360" w:after="120" w:line="312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</w:p>
    <w:p w:rsidR="00357DBD" w:rsidRDefault="00357DBD" w:rsidP="00210178">
      <w:pPr>
        <w:spacing w:before="360" w:after="120" w:line="312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</w:p>
    <w:p w:rsidR="00357DBD" w:rsidRDefault="00357DBD" w:rsidP="00210178">
      <w:pPr>
        <w:spacing w:before="360" w:after="120" w:line="312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</w:p>
    <w:p w:rsidR="00357DBD" w:rsidRDefault="00357DBD" w:rsidP="00210178">
      <w:pPr>
        <w:spacing w:before="360" w:after="120" w:line="312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</w:p>
    <w:p w:rsidR="00357DBD" w:rsidRDefault="00357DBD" w:rsidP="00210178">
      <w:pPr>
        <w:spacing w:before="360" w:after="120" w:line="312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</w:p>
    <w:p w:rsidR="00357DBD" w:rsidRDefault="00357DBD" w:rsidP="00210178">
      <w:pPr>
        <w:spacing w:before="360" w:after="120" w:line="312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</w:p>
    <w:p w:rsidR="00357DBD" w:rsidRDefault="00357DBD" w:rsidP="00210178">
      <w:pPr>
        <w:spacing w:before="360" w:after="120" w:line="312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</w:p>
    <w:p w:rsidR="00357DBD" w:rsidRDefault="00357DBD" w:rsidP="00210178">
      <w:pPr>
        <w:spacing w:before="360" w:after="120" w:line="312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</w:p>
    <w:p w:rsidR="00357DBD" w:rsidRDefault="00357DBD" w:rsidP="00210178">
      <w:pPr>
        <w:spacing w:before="360" w:after="120" w:line="312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</w:p>
    <w:p w:rsidR="00357DBD" w:rsidRDefault="00357DBD" w:rsidP="00210178">
      <w:pPr>
        <w:spacing w:before="360" w:after="120" w:line="312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</w:p>
    <w:p w:rsidR="00357DBD" w:rsidRDefault="00357DBD" w:rsidP="00210178">
      <w:pPr>
        <w:spacing w:before="360" w:after="120" w:line="312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</w:p>
    <w:p w:rsidR="00357DBD" w:rsidRPr="00357DBD" w:rsidRDefault="00357DBD" w:rsidP="00210178">
      <w:pPr>
        <w:spacing w:before="360" w:after="120" w:line="312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357D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lastRenderedPageBreak/>
        <w:t>ВСТУП</w:t>
      </w:r>
    </w:p>
    <w:p w:rsidR="00621358" w:rsidRPr="00621358" w:rsidRDefault="00621358" w:rsidP="00157186">
      <w:pPr>
        <w:widowControl w:val="0"/>
        <w:autoSpaceDE w:val="0"/>
        <w:autoSpaceDN w:val="0"/>
        <w:adjustRightInd w:val="0"/>
        <w:spacing w:before="480"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1358">
        <w:rPr>
          <w:rFonts w:ascii="Times New Roman" w:hAnsi="Times New Roman" w:cs="Times New Roman"/>
          <w:sz w:val="28"/>
          <w:szCs w:val="28"/>
          <w:lang w:val="uk-UA"/>
        </w:rPr>
        <w:t>Розвиток будь-якої країни, регіону, галузі, підприємства в значній мірі залежить від можливостей залучення вітчизняного та іноземного капіталу, його масштабів та напрямів. Це, у свою чергу, серед низки інших питань, з цим пов’язаних, передбачає визначення інвестиційної привабливості відповідних об’єктів. Завданням цієї роботи є розгляд методичних і практичних аспектів оцінювання інвестиційної привабливості підприємства як основного суб’єкта господарської діяльності країни.</w:t>
      </w:r>
    </w:p>
    <w:p w:rsidR="00621358" w:rsidRPr="00621358" w:rsidRDefault="00621358" w:rsidP="00621358">
      <w:pPr>
        <w:widowControl w:val="0"/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1358">
        <w:rPr>
          <w:rFonts w:ascii="Times New Roman" w:hAnsi="Times New Roman" w:cs="Times New Roman"/>
          <w:sz w:val="28"/>
          <w:szCs w:val="28"/>
          <w:lang w:val="uk-UA"/>
        </w:rPr>
        <w:t xml:space="preserve">Аналіз фахової літератури з досліджуваного питання показав, що найбільш використовуваним є інтегральний підхід, принцип дії якого заснований на ієрархічному послідовному агрегуванні відносних характеристик низки конкретних техніко-технологічних та фінансово-економічних показників в окремі складові, а окремих складових – в один узагальнюючий індикатор інвестиційної привабливості. Цей метод має багато різновидів, в залежності від того, яким чином пропонується вирішувати ті чи інші методичні питання. Зокрема, це обґрунтування типології складових інвестиційної привабливості, власно формування системи оціночних показників в межах кожної складової, вибір їх еталонних значень для отримання стандартизованої оцінки, залучення експертів для встановлення вагомості окремих складових, окремих показників, підбір формули згортки для отримання інтегральної оцінки. </w:t>
      </w:r>
    </w:p>
    <w:p w:rsidR="00621358" w:rsidRPr="00621358" w:rsidRDefault="00621358" w:rsidP="00621358">
      <w:pPr>
        <w:widowControl w:val="0"/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1358">
        <w:rPr>
          <w:rFonts w:ascii="Times New Roman" w:hAnsi="Times New Roman" w:cs="Times New Roman"/>
          <w:sz w:val="28"/>
          <w:szCs w:val="28"/>
          <w:lang w:val="uk-UA"/>
        </w:rPr>
        <w:t>Інший шлях – це використання методів оцінки вартості підприємства, які фахівцями поділяються на три групи: 1) витратний (майновий); 2) результатний (дохідний); 3) порівняльний (аналоговий). Кожна група представлена низкою конкретних методичних прийомів, принципова сутність яких в узагальненому вигляді надана</w:t>
      </w:r>
      <w:r w:rsidR="004B6F8F">
        <w:rPr>
          <w:rFonts w:ascii="Times New Roman" w:hAnsi="Times New Roman" w:cs="Times New Roman"/>
          <w:sz w:val="28"/>
          <w:szCs w:val="28"/>
          <w:lang w:val="uk-UA"/>
        </w:rPr>
        <w:t xml:space="preserve"> в багатьох навчальних </w:t>
      </w:r>
      <w:r w:rsidRPr="00621358">
        <w:rPr>
          <w:rFonts w:ascii="Times New Roman" w:hAnsi="Times New Roman" w:cs="Times New Roman"/>
          <w:sz w:val="28"/>
          <w:szCs w:val="28"/>
          <w:lang w:val="uk-UA"/>
        </w:rPr>
        <w:t>джерел</w:t>
      </w:r>
      <w:r w:rsidR="004B6F8F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Pr="0062135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261EC" w:rsidRDefault="00A261EC" w:rsidP="00A261EC">
      <w:pPr>
        <w:widowControl w:val="0"/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7DBD">
        <w:rPr>
          <w:rFonts w:ascii="Times New Roman" w:hAnsi="Times New Roman" w:cs="Times New Roman"/>
          <w:sz w:val="28"/>
          <w:szCs w:val="28"/>
          <w:lang w:val="uk-UA"/>
        </w:rPr>
        <w:t xml:space="preserve">Для одержання необхідного обсягу знань і </w:t>
      </w:r>
      <w:r w:rsidRPr="00357DB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навичок</w:t>
      </w:r>
      <w:r w:rsidRPr="00357DBD">
        <w:rPr>
          <w:rFonts w:ascii="Times New Roman" w:hAnsi="Times New Roman" w:cs="Times New Roman"/>
          <w:sz w:val="28"/>
          <w:szCs w:val="28"/>
          <w:lang w:val="uk-UA"/>
        </w:rPr>
        <w:t xml:space="preserve"> з дисципліни  «</w:t>
      </w:r>
      <w:r>
        <w:rPr>
          <w:rFonts w:ascii="Times New Roman" w:hAnsi="Times New Roman" w:cs="Times New Roman"/>
          <w:sz w:val="28"/>
          <w:szCs w:val="28"/>
          <w:lang w:val="uk-UA"/>
        </w:rPr>
        <w:t>Оцінка інвестиційної привабливості галузей і підприємств»</w:t>
      </w:r>
      <w:r w:rsidRPr="00357DBD">
        <w:rPr>
          <w:rFonts w:ascii="Times New Roman" w:hAnsi="Times New Roman" w:cs="Times New Roman"/>
          <w:sz w:val="28"/>
          <w:szCs w:val="28"/>
          <w:lang w:val="uk-UA"/>
        </w:rPr>
        <w:t>, окрім засвоєння теоретичного курсу, для студентів заочної форми навчання передбачено виконання одного індивідуального завдання розрахунково-аналітичного характеру на тему: «</w:t>
      </w:r>
      <w:r w:rsidRPr="00D466C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Оцінка інвестиційної привабливості торговельних підприємств дохідним методом</w:t>
      </w:r>
      <w:r w:rsidRPr="00D466CD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одним з різновидів якого є </w:t>
      </w:r>
      <w:r w:rsidR="00621358" w:rsidRPr="00621358">
        <w:rPr>
          <w:rFonts w:ascii="Times New Roman" w:hAnsi="Times New Roman" w:cs="Times New Roman"/>
          <w:sz w:val="28"/>
          <w:szCs w:val="28"/>
          <w:lang w:val="uk-UA"/>
        </w:rPr>
        <w:t>метод капіталізації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261EC" w:rsidRPr="00D466CD" w:rsidRDefault="00A261EC" w:rsidP="00A261EC">
      <w:pPr>
        <w:widowControl w:val="0"/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66CD">
        <w:rPr>
          <w:rFonts w:ascii="Times New Roman" w:hAnsi="Times New Roman" w:cs="Times New Roman"/>
          <w:sz w:val="28"/>
          <w:szCs w:val="28"/>
          <w:lang w:val="uk-UA"/>
        </w:rPr>
        <w:t>Виконання індивідуального завдання дозволяє оволодіти навичками оцінки та аналізу інвестиційної привабливості підприємств.</w:t>
      </w:r>
    </w:p>
    <w:p w:rsidR="00621358" w:rsidRPr="00621358" w:rsidRDefault="00621358" w:rsidP="00621358">
      <w:pPr>
        <w:widowControl w:val="0"/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798D" w:rsidRPr="00BE4E07" w:rsidRDefault="000C798D" w:rsidP="000C798D">
      <w:pPr>
        <w:pStyle w:val="a6"/>
        <w:numPr>
          <w:ilvl w:val="0"/>
          <w:numId w:val="7"/>
        </w:numPr>
        <w:tabs>
          <w:tab w:val="left" w:pos="1276"/>
          <w:tab w:val="left" w:pos="2410"/>
          <w:tab w:val="left" w:pos="2835"/>
          <w:tab w:val="left" w:pos="3119"/>
        </w:tabs>
        <w:spacing w:after="0" w:line="360" w:lineRule="auto"/>
        <w:ind w:hanging="37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BE4E0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lastRenderedPageBreak/>
        <w:t xml:space="preserve">ВИХІДНІ ДАНІ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ДЛЯ ВИКОНАННЯ ЗАВДАННЯ</w:t>
      </w:r>
    </w:p>
    <w:p w:rsidR="00D466CD" w:rsidRPr="000C798D" w:rsidRDefault="00D466CD" w:rsidP="000C798D">
      <w:pPr>
        <w:widowControl w:val="0"/>
        <w:autoSpaceDE w:val="0"/>
        <w:autoSpaceDN w:val="0"/>
        <w:adjustRightInd w:val="0"/>
        <w:spacing w:after="0" w:line="312" w:lineRule="auto"/>
        <w:ind w:left="720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:rsidR="00210178" w:rsidRDefault="00F51FC6" w:rsidP="00F82FC6">
      <w:pPr>
        <w:spacing w:before="240"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 було сказано у вступі, т</w:t>
      </w:r>
      <w:r w:rsidR="000C798D" w:rsidRPr="000C798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ою</w:t>
      </w:r>
      <w:r w:rsidR="000C798D" w:rsidRPr="000C798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завдання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</w:t>
      </w:r>
      <w:r w:rsidR="000C798D" w:rsidRPr="000C798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«</w:t>
      </w:r>
      <w:r w:rsidR="00210178" w:rsidRPr="000C798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</w:t>
      </w:r>
      <w:r w:rsidR="000C798D" w:rsidRPr="000C798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цінка інвестиційної привабливості торговельних підприємств дохідним методом».</w:t>
      </w:r>
    </w:p>
    <w:p w:rsidR="00157186" w:rsidRDefault="00157186" w:rsidP="00F51FC6">
      <w:pPr>
        <w:spacing w:before="120"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Постановка задачі та вихідні дані для її виконання надано нижче. </w:t>
      </w:r>
    </w:p>
    <w:p w:rsidR="00F51FC6" w:rsidRDefault="00F82FC6" w:rsidP="00F51FC6">
      <w:pPr>
        <w:spacing w:before="120"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8B06FD"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Є два торговельних підприємства – ТОВ «Надія» та </w:t>
      </w:r>
      <w:r w:rsidR="00E705E1"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ТОВ «Гармонія». </w:t>
      </w:r>
    </w:p>
    <w:p w:rsidR="00F51FC6" w:rsidRDefault="00E705E1" w:rsidP="00F51FC6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ТОВ «Надія функціонує і розвивається як бізнес з  2000 р.,  ТОВ «Гармонія» </w:t>
      </w:r>
      <w:r w:rsidR="00E749E6"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–</w:t>
      </w:r>
      <w:r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 2001 р.</w:t>
      </w:r>
      <w:r w:rsidR="00E749E6"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543AE3" w:rsidRPr="00BE4E07" w:rsidRDefault="00E705E1" w:rsidP="00F51FC6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Обидва товариства </w:t>
      </w:r>
      <w:r w:rsidR="00123FAB"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займаються роздрібною торгівлею чоловічим та жіночим одягом під відповідними торговими марками. Торгівлю здійснюють у своїх фірмових магазинах. Інших магазинів, відділень, філіалів підприємства </w:t>
      </w:r>
      <w:r w:rsidR="00543AE3"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не мають. </w:t>
      </w:r>
    </w:p>
    <w:p w:rsidR="00130A60" w:rsidRDefault="00D868C5" w:rsidP="00DB25AF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Аналіз діяльності підприємств як діючого бізнесу (табл. 1</w:t>
      </w:r>
      <w:r w:rsidR="00F51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</w:t>
      </w:r>
      <w:r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F51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1.</w:t>
      </w:r>
      <w:r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  <w:r w:rsidR="00AA352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) </w:t>
      </w:r>
      <w:r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показав, що вони вже пройшли стадію становлення і зараз знаходяться в стадії стійкого функціонування, коли доходи і витрати підприємств можна передбачити з достатньою часткою ймовірності. </w:t>
      </w:r>
    </w:p>
    <w:p w:rsidR="00AA3529" w:rsidRPr="00F51FC6" w:rsidRDefault="00AA3529" w:rsidP="00F51FC6">
      <w:pPr>
        <w:spacing w:before="120" w:after="0" w:line="312" w:lineRule="auto"/>
        <w:ind w:left="709" w:righ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51F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Вказівка.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uk-UA" w:eastAsia="ru-RU"/>
        </w:rPr>
        <w:t xml:space="preserve"> </w:t>
      </w:r>
      <w:r w:rsidR="00130A60" w:rsidRPr="00546979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uk-UA" w:eastAsia="ru-RU"/>
        </w:rPr>
        <w:t xml:space="preserve"> </w:t>
      </w:r>
      <w:r w:rsidR="00130A60" w:rsidRPr="00F51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Для </w:t>
      </w:r>
      <w:r w:rsidR="0020329A" w:rsidRPr="00F51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підтвердження висновку про стійкість функціонування підприємств необхідно розрахувати ланцюгові темпи приросту показників виручки від реалізації, витрат, чистого прибутку і результати занести до таблиць 1</w:t>
      </w:r>
      <w:r w:rsidR="00F51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</w:t>
      </w:r>
      <w:r w:rsidR="0020329A" w:rsidRPr="00F51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F51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1.</w:t>
      </w:r>
      <w:r w:rsidR="0020329A" w:rsidRPr="00F51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 Також </w:t>
      </w:r>
      <w:r w:rsidR="00B01900" w:rsidRPr="00F51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визначити значення чистого прибутку на 1 грн. виручки від реалізації. </w:t>
      </w:r>
      <w:r w:rsidR="00546979" w:rsidRPr="00F51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 цій основі зробити короткі висновки, приклад їх формулювання надано нижче. </w:t>
      </w:r>
      <w:r w:rsidR="0020329A" w:rsidRPr="00F51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F51FC6" w:rsidRDefault="00D868C5" w:rsidP="00557991">
      <w:pPr>
        <w:spacing w:before="240"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Чистий прибуток </w:t>
      </w:r>
      <w:r w:rsidR="0011456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ТОВ «Надія» </w:t>
      </w:r>
      <w:r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демонструє зростання протягом більш ніж </w:t>
      </w:r>
      <w:r w:rsidR="00F51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</w:t>
      </w:r>
      <w:r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 років</w:t>
      </w:r>
      <w:r w:rsidR="00B63B9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; темпи приросту складали </w:t>
      </w:r>
      <w:r w:rsidR="00114560" w:rsidRPr="00B63B99">
        <w:rPr>
          <w:rFonts w:ascii="Times New Roman" w:eastAsia="Times New Roman" w:hAnsi="Times New Roman" w:cs="Times New Roman"/>
          <w:color w:val="000000"/>
          <w:sz w:val="28"/>
          <w:szCs w:val="28"/>
          <w:highlight w:val="lightGray"/>
          <w:lang w:val="uk-UA" w:eastAsia="ru-RU"/>
        </w:rPr>
        <w:t>________</w:t>
      </w:r>
      <w:r w:rsidR="00B63B9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%</w:t>
      </w:r>
      <w:r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 рік</w:t>
      </w:r>
      <w:r w:rsidR="00B63B9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</w:t>
      </w:r>
      <w:r w:rsidR="00B63B99" w:rsidRPr="00130A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вказати межі приросту «мін</w:t>
      </w:r>
      <w:r w:rsidR="00AA352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імум</w:t>
      </w:r>
      <w:r w:rsidR="00B63B99" w:rsidRPr="00130A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-макс</w:t>
      </w:r>
      <w:r w:rsidR="00AA352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имум</w:t>
      </w:r>
      <w:r w:rsidR="00B63B99" w:rsidRPr="00130A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»</w:t>
      </w:r>
      <w:r w:rsidRPr="00130A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).</w:t>
      </w:r>
      <w:r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F51FC6" w:rsidRDefault="00D868C5" w:rsidP="00F51FC6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Виручка від реалізації за цей період зростала </w:t>
      </w:r>
      <w:r w:rsidR="00B63B9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також </w:t>
      </w:r>
      <w:r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приблизно такими ж темпами </w:t>
      </w:r>
      <w:r w:rsidR="00B63B9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r w:rsidR="00B63B99" w:rsidRPr="00B63B99">
        <w:rPr>
          <w:rFonts w:ascii="Times New Roman" w:eastAsia="Times New Roman" w:hAnsi="Times New Roman" w:cs="Times New Roman"/>
          <w:color w:val="000000"/>
          <w:sz w:val="28"/>
          <w:szCs w:val="28"/>
          <w:highlight w:val="lightGray"/>
          <w:lang w:val="uk-UA" w:eastAsia="ru-RU"/>
        </w:rPr>
        <w:t>________</w:t>
      </w:r>
      <w:r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% на рік</w:t>
      </w:r>
      <w:r w:rsidR="00B63B9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</w:t>
      </w:r>
      <w:r w:rsidR="00B63B99" w:rsidRPr="00130A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вказати межі приросту «мін</w:t>
      </w:r>
      <w:r w:rsidR="00AA352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імум</w:t>
      </w:r>
      <w:r w:rsidR="00B63B99" w:rsidRPr="00130A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-макс</w:t>
      </w:r>
      <w:r w:rsidR="00AA352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имум</w:t>
      </w:r>
      <w:r w:rsidR="00B63B99" w:rsidRPr="00130A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»</w:t>
      </w:r>
      <w:r w:rsidR="00B63B99"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</w:t>
      </w:r>
      <w:r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</w:p>
    <w:p w:rsidR="00643124" w:rsidRDefault="00B63B99" w:rsidP="00F51FC6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Зміни відповідних показників по ТОВ «Гармонія» становили відповідно </w:t>
      </w:r>
      <w:r w:rsidRPr="00B63B99">
        <w:rPr>
          <w:rFonts w:ascii="Times New Roman" w:eastAsia="Times New Roman" w:hAnsi="Times New Roman" w:cs="Times New Roman"/>
          <w:color w:val="000000"/>
          <w:sz w:val="28"/>
          <w:szCs w:val="28"/>
          <w:highlight w:val="lightGray"/>
          <w:lang w:val="uk-UA" w:eastAsia="ru-RU"/>
        </w:rPr>
        <w:t>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% та </w:t>
      </w:r>
      <w:r w:rsidRPr="00B63B99">
        <w:rPr>
          <w:rFonts w:ascii="Times New Roman" w:eastAsia="Times New Roman" w:hAnsi="Times New Roman" w:cs="Times New Roman"/>
          <w:color w:val="000000"/>
          <w:sz w:val="28"/>
          <w:szCs w:val="28"/>
          <w:highlight w:val="lightGray"/>
          <w:lang w:val="uk-UA" w:eastAsia="ru-RU"/>
        </w:rPr>
        <w:t>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%. </w:t>
      </w:r>
    </w:p>
    <w:p w:rsidR="009A067A" w:rsidRPr="00BE4E07" w:rsidRDefault="00D868C5" w:rsidP="00F51FC6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Ці факти дозволяють зробити висновок, що бізнес підприємств функціонує стабільно і передбачувано з точки зору фінансових результатів. </w:t>
      </w:r>
    </w:p>
    <w:p w:rsidR="00C16EDD" w:rsidRDefault="00C16EDD" w:rsidP="00D868C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C16EDD" w:rsidRDefault="00C16EDD" w:rsidP="00D868C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F51FC6" w:rsidRDefault="00F51FC6" w:rsidP="00D868C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D868C5" w:rsidRPr="00E72F43" w:rsidRDefault="00D868C5" w:rsidP="00643124">
      <w:pPr>
        <w:spacing w:after="0" w:line="312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E72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lastRenderedPageBreak/>
        <w:t>Таблиця 1</w:t>
      </w:r>
      <w:r w:rsidR="00F51F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.1</w:t>
      </w:r>
      <w:r w:rsidRPr="00E72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</w:p>
    <w:p w:rsidR="00D868C5" w:rsidRPr="00E72F43" w:rsidRDefault="00D868C5" w:rsidP="00643124">
      <w:pPr>
        <w:spacing w:after="12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72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Основні фінансові показники діяльності ТОВ «Надія» в 201</w:t>
      </w:r>
      <w:r w:rsidR="003128F4" w:rsidRPr="00E72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5</w:t>
      </w:r>
      <w:r w:rsidRPr="00E72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-20</w:t>
      </w:r>
      <w:r w:rsidR="003128F4" w:rsidRPr="00E72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20 рр</w:t>
      </w:r>
      <w:r w:rsidRPr="00E72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tbl>
      <w:tblPr>
        <w:tblW w:w="1019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1063"/>
        <w:gridCol w:w="1063"/>
        <w:gridCol w:w="1063"/>
        <w:gridCol w:w="1063"/>
        <w:gridCol w:w="1063"/>
        <w:gridCol w:w="1063"/>
      </w:tblGrid>
      <w:tr w:rsidR="00D868C5" w:rsidRPr="00E72F43" w:rsidTr="00BE4E07">
        <w:trPr>
          <w:tblCellSpacing w:w="0" w:type="dxa"/>
        </w:trPr>
        <w:tc>
          <w:tcPr>
            <w:tcW w:w="38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68C5" w:rsidRPr="00E72F43" w:rsidRDefault="00D868C5" w:rsidP="003128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Показ</w:t>
            </w:r>
            <w:r w:rsidR="003128F4" w:rsidRPr="00E72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ники</w:t>
            </w:r>
          </w:p>
        </w:tc>
        <w:tc>
          <w:tcPr>
            <w:tcW w:w="637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68C5" w:rsidRPr="00E72F43" w:rsidRDefault="00D868C5" w:rsidP="00C4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ФАКТ</w:t>
            </w:r>
          </w:p>
        </w:tc>
      </w:tr>
      <w:tr w:rsidR="00D868C5" w:rsidRPr="00E72F43" w:rsidTr="00BE4E07">
        <w:trPr>
          <w:tblCellSpacing w:w="0" w:type="dxa"/>
        </w:trPr>
        <w:tc>
          <w:tcPr>
            <w:tcW w:w="38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68C5" w:rsidRPr="00E72F43" w:rsidRDefault="00D868C5" w:rsidP="00C44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68C5" w:rsidRPr="00E72F43" w:rsidRDefault="00D868C5" w:rsidP="006700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201</w:t>
            </w:r>
            <w:r w:rsidR="006700DB" w:rsidRPr="00E72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68C5" w:rsidRPr="00E72F43" w:rsidRDefault="00D868C5" w:rsidP="006700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201</w:t>
            </w:r>
            <w:r w:rsidR="006700DB" w:rsidRPr="00E72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8C5" w:rsidRPr="00E72F43" w:rsidRDefault="00D868C5" w:rsidP="006700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201</w:t>
            </w:r>
            <w:r w:rsidR="006700DB" w:rsidRPr="00E72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8C5" w:rsidRPr="00E72F43" w:rsidRDefault="00D868C5" w:rsidP="006700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201</w:t>
            </w:r>
            <w:r w:rsidR="006700DB" w:rsidRPr="00E72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8C5" w:rsidRPr="00E72F43" w:rsidRDefault="00D868C5" w:rsidP="006700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201</w:t>
            </w:r>
            <w:r w:rsidR="006700DB" w:rsidRPr="00E72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8C5" w:rsidRPr="00E72F43" w:rsidRDefault="00D868C5" w:rsidP="006700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20</w:t>
            </w:r>
            <w:r w:rsidR="006700DB" w:rsidRPr="00E72F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20</w:t>
            </w:r>
          </w:p>
        </w:tc>
      </w:tr>
      <w:tr w:rsidR="00D868C5" w:rsidRPr="00E72F43" w:rsidTr="00BE4E07">
        <w:trPr>
          <w:tblCellSpacing w:w="0" w:type="dxa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68C5" w:rsidRPr="00E72F43" w:rsidRDefault="00D868C5" w:rsidP="00C16EDD">
            <w:pPr>
              <w:spacing w:before="100" w:beforeAutospacing="1" w:after="100" w:afterAutospacing="1" w:line="31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Чист</w:t>
            </w:r>
            <w:r w:rsidR="003128F4"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й дох</w:t>
            </w:r>
            <w:r w:rsidR="003128F4"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д, т</w:t>
            </w:r>
            <w:r w:rsidR="003128F4"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грн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8C5" w:rsidRPr="00E72F43" w:rsidRDefault="00D868C5" w:rsidP="00C4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84 863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8C5" w:rsidRPr="00E72F43" w:rsidRDefault="00D868C5" w:rsidP="00C4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96744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8C5" w:rsidRPr="00E72F43" w:rsidRDefault="00D868C5" w:rsidP="00C4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111256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8C5" w:rsidRPr="00E72F43" w:rsidRDefault="00D868C5" w:rsidP="00C4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133946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8C5" w:rsidRPr="00E72F43" w:rsidRDefault="00D868C5" w:rsidP="00C4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160735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8C5" w:rsidRPr="00E72F43" w:rsidRDefault="00D868C5" w:rsidP="00C4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188060</w:t>
            </w:r>
          </w:p>
        </w:tc>
      </w:tr>
      <w:tr w:rsidR="00D868C5" w:rsidRPr="00E72F43" w:rsidTr="00BE4E07">
        <w:trPr>
          <w:tblCellSpacing w:w="0" w:type="dxa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68C5" w:rsidRPr="00E72F43" w:rsidRDefault="00D868C5" w:rsidP="00312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Прир</w:t>
            </w:r>
            <w:r w:rsidR="003128F4"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 чистого доход</w:t>
            </w:r>
            <w:r w:rsidR="003128F4"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</w:t>
            </w: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по</w:t>
            </w:r>
            <w:r w:rsidR="003128F4"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рівняно </w:t>
            </w: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23045D"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</w:t>
            </w:r>
            <w:r w:rsidR="003128F4"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</w:t>
            </w: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3128F4"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попереднім роком</w:t>
            </w: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%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868C5" w:rsidRPr="00E72F43" w:rsidRDefault="00D868C5" w:rsidP="00C4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868C5" w:rsidRPr="00E72F43" w:rsidRDefault="00D868C5" w:rsidP="00C4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868C5" w:rsidRPr="00E72F43" w:rsidRDefault="00D868C5" w:rsidP="00C4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868C5" w:rsidRPr="00E72F43" w:rsidRDefault="00D868C5" w:rsidP="00C4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868C5" w:rsidRPr="00E72F43" w:rsidRDefault="00D868C5" w:rsidP="00C4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868C5" w:rsidRPr="00E72F43" w:rsidRDefault="00D868C5" w:rsidP="00C4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868C5" w:rsidRPr="00E72F43" w:rsidTr="00BE4E07">
        <w:trPr>
          <w:tblCellSpacing w:w="0" w:type="dxa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8C5" w:rsidRPr="00E72F43" w:rsidRDefault="003128F4" w:rsidP="00C16EDD">
            <w:pPr>
              <w:spacing w:before="100" w:beforeAutospacing="1" w:after="100" w:afterAutospacing="1" w:line="31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Витрати підприємства, тис. грн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8C5" w:rsidRPr="00E72F43" w:rsidRDefault="00D868C5" w:rsidP="00C4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60699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8C5" w:rsidRPr="00E72F43" w:rsidRDefault="00D868C5" w:rsidP="00C4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68955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8C5" w:rsidRPr="00E72F43" w:rsidRDefault="00D868C5" w:rsidP="00C4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77909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8C5" w:rsidRPr="00E72F43" w:rsidRDefault="00D868C5" w:rsidP="00C4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93930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8C5" w:rsidRPr="00E72F43" w:rsidRDefault="00D868C5" w:rsidP="00C4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111916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8C5" w:rsidRPr="00E72F43" w:rsidRDefault="00D868C5" w:rsidP="00C4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129065</w:t>
            </w:r>
          </w:p>
        </w:tc>
      </w:tr>
      <w:tr w:rsidR="00D868C5" w:rsidRPr="00E72F43" w:rsidTr="00BE4E07">
        <w:trPr>
          <w:tblCellSpacing w:w="0" w:type="dxa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8C5" w:rsidRPr="00E72F43" w:rsidRDefault="00D868C5" w:rsidP="00D2174B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Прир</w:t>
            </w:r>
            <w:r w:rsidR="003128F4"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 </w:t>
            </w:r>
            <w:r w:rsidR="003128F4"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</w:t>
            </w: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трат </w:t>
            </w:r>
            <w:r w:rsidR="003128F4"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порівняно  з попереднім роком</w:t>
            </w: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%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868C5" w:rsidRPr="00E72F43" w:rsidRDefault="00D868C5" w:rsidP="00C4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868C5" w:rsidRPr="00E72F43" w:rsidRDefault="00D868C5" w:rsidP="00C4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868C5" w:rsidRPr="00E72F43" w:rsidRDefault="00D868C5" w:rsidP="00C4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868C5" w:rsidRPr="00E72F43" w:rsidRDefault="00D868C5" w:rsidP="00C4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868C5" w:rsidRPr="00E72F43" w:rsidRDefault="00D868C5" w:rsidP="00C4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868C5" w:rsidRPr="00E72F43" w:rsidRDefault="00D868C5" w:rsidP="00C4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25B30" w:rsidRPr="00E72F43" w:rsidTr="00BE4E07">
        <w:trPr>
          <w:trHeight w:val="488"/>
          <w:tblCellSpacing w:w="0" w:type="dxa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5B30" w:rsidRPr="00E72F43" w:rsidRDefault="00D25B30" w:rsidP="00D2174B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Прибуток до оподаткування,             тис. грн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25B30" w:rsidRPr="00E72F43" w:rsidRDefault="00D25B30" w:rsidP="00D25B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24164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25B30" w:rsidRPr="00E72F43" w:rsidRDefault="00D25B30" w:rsidP="00D25B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27789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25B30" w:rsidRPr="00E72F43" w:rsidRDefault="00D25B30" w:rsidP="00D25B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33347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25B30" w:rsidRPr="00E72F43" w:rsidRDefault="00D25B30" w:rsidP="00D25B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40016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25B30" w:rsidRPr="00E72F43" w:rsidRDefault="00D25B30" w:rsidP="00D25B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48819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25B30" w:rsidRPr="00E72F43" w:rsidRDefault="00D25B30" w:rsidP="00D25B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58995</w:t>
            </w:r>
          </w:p>
        </w:tc>
      </w:tr>
      <w:tr w:rsidR="00D25B30" w:rsidRPr="00E72F43" w:rsidTr="00BE4E07">
        <w:trPr>
          <w:trHeight w:val="469"/>
          <w:tblCellSpacing w:w="0" w:type="dxa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5B30" w:rsidRPr="00E72F43" w:rsidRDefault="00D25B30" w:rsidP="00D25B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Чистий прибуток, тис. грн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5B30" w:rsidRPr="00E72F43" w:rsidRDefault="00D25B30" w:rsidP="00BE4E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19814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5B30" w:rsidRPr="00E72F43" w:rsidRDefault="0023045D" w:rsidP="002304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22787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5B30" w:rsidRPr="00E72F43" w:rsidRDefault="0023045D" w:rsidP="002304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27345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5B30" w:rsidRPr="00E72F43" w:rsidRDefault="0023045D" w:rsidP="002304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32813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5B30" w:rsidRPr="00E72F43" w:rsidRDefault="0023045D" w:rsidP="002304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40032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5B30" w:rsidRPr="00E72F43" w:rsidRDefault="0023045D" w:rsidP="002304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48376</w:t>
            </w:r>
          </w:p>
        </w:tc>
      </w:tr>
      <w:tr w:rsidR="00D25B30" w:rsidRPr="00E72F43" w:rsidTr="00BE4E07">
        <w:trPr>
          <w:tblCellSpacing w:w="0" w:type="dxa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5B30" w:rsidRPr="00E72F43" w:rsidRDefault="00D25B30" w:rsidP="00D2174B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Приріст чистого прибутку порівняно  з попереднім роком, %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25B30" w:rsidRPr="00E72F43" w:rsidRDefault="00D25B30" w:rsidP="00D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25B30" w:rsidRPr="00E72F43" w:rsidRDefault="00D25B30" w:rsidP="00D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25B30" w:rsidRPr="00E72F43" w:rsidRDefault="00D25B30" w:rsidP="00D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25B30" w:rsidRPr="00E72F43" w:rsidRDefault="00D25B30" w:rsidP="00D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25B30" w:rsidRPr="00E72F43" w:rsidRDefault="00D25B30" w:rsidP="00D25B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25B30" w:rsidRPr="00E72F43" w:rsidRDefault="00D25B30" w:rsidP="00D25B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25B30" w:rsidRPr="00E72F43" w:rsidTr="00BE4E07">
        <w:trPr>
          <w:tblCellSpacing w:w="0" w:type="dxa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5B30" w:rsidRPr="00E72F43" w:rsidRDefault="00D25B30" w:rsidP="00D2174B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Чистий прибуток на 1 грн </w:t>
            </w:r>
            <w:r w:rsidR="00402317"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</w:t>
            </w:r>
            <w:r w:rsidRPr="00E72F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виручки, грн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25B30" w:rsidRPr="00E72F43" w:rsidRDefault="00D25B30" w:rsidP="00D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25B30" w:rsidRPr="00E72F43" w:rsidRDefault="00D25B30" w:rsidP="00D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25B30" w:rsidRPr="00E72F43" w:rsidRDefault="00D25B30" w:rsidP="00D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25B30" w:rsidRPr="00E72F43" w:rsidRDefault="00D25B30" w:rsidP="00D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25B30" w:rsidRPr="00E72F43" w:rsidRDefault="00D25B30" w:rsidP="00D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D25B30" w:rsidRPr="00E72F43" w:rsidRDefault="00D25B30" w:rsidP="00D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C16EDD" w:rsidRPr="00643124" w:rsidRDefault="00C16EDD" w:rsidP="00E749E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uk-UA" w:eastAsia="ru-RU"/>
        </w:rPr>
      </w:pPr>
    </w:p>
    <w:p w:rsidR="00E749E6" w:rsidRPr="00E72F43" w:rsidRDefault="00E749E6" w:rsidP="00643124">
      <w:pPr>
        <w:spacing w:after="0" w:line="312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E72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Таблиця </w:t>
      </w:r>
      <w:r w:rsidR="00D217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1.</w:t>
      </w:r>
      <w:r w:rsidRPr="00E72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2 </w:t>
      </w:r>
    </w:p>
    <w:p w:rsidR="0023045D" w:rsidRPr="00E72F43" w:rsidRDefault="00E749E6" w:rsidP="00643124">
      <w:pPr>
        <w:spacing w:after="120" w:line="312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E72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Основні фінансові показники діяльності ТОВ «</w:t>
      </w:r>
      <w:r w:rsidR="005D3E9F" w:rsidRPr="00E72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Гармон</w:t>
      </w:r>
      <w:r w:rsidRPr="00E72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ія» в 2015-2020 рр.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3828"/>
        <w:gridCol w:w="1134"/>
        <w:gridCol w:w="992"/>
        <w:gridCol w:w="1134"/>
        <w:gridCol w:w="1134"/>
        <w:gridCol w:w="992"/>
        <w:gridCol w:w="992"/>
      </w:tblGrid>
      <w:tr w:rsidR="0023045D" w:rsidRPr="0023045D" w:rsidTr="00C16EDD">
        <w:trPr>
          <w:trHeight w:val="344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Показники</w:t>
            </w:r>
          </w:p>
        </w:tc>
        <w:tc>
          <w:tcPr>
            <w:tcW w:w="637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ФАКТ</w:t>
            </w:r>
          </w:p>
        </w:tc>
      </w:tr>
      <w:tr w:rsidR="00C16EDD" w:rsidRPr="00E72F43" w:rsidTr="00C16EDD">
        <w:trPr>
          <w:trHeight w:val="330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45D" w:rsidRPr="0023045D" w:rsidRDefault="0023045D" w:rsidP="00230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2020</w:t>
            </w:r>
          </w:p>
        </w:tc>
      </w:tr>
      <w:tr w:rsidR="00C16EDD" w:rsidRPr="00E72F43" w:rsidTr="00C16EDD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49" w:rsidRPr="0023045D" w:rsidRDefault="005F4949" w:rsidP="005F4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Чистий дохід, тис. 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49" w:rsidRPr="005F4949" w:rsidRDefault="005F4949" w:rsidP="005F4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49" w:rsidRPr="005F4949" w:rsidRDefault="005F4949" w:rsidP="005F4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49" w:rsidRPr="005F4949" w:rsidRDefault="005F4949" w:rsidP="005F4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49" w:rsidRPr="005F4949" w:rsidRDefault="005F4949" w:rsidP="005F4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49" w:rsidRPr="005F4949" w:rsidRDefault="005F4949" w:rsidP="005F4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189685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49" w:rsidRPr="005F4949" w:rsidRDefault="005F4949" w:rsidP="005F4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233820</w:t>
            </w:r>
          </w:p>
        </w:tc>
      </w:tr>
      <w:tr w:rsidR="00BE4E07" w:rsidRPr="00E72F43" w:rsidTr="00C16EDD">
        <w:trPr>
          <w:trHeight w:val="489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045D" w:rsidRPr="0023045D" w:rsidRDefault="0023045D" w:rsidP="00230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Приріст чистого доходу порівняно  з попереднім роком,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C16EDD" w:rsidRPr="00E72F43" w:rsidTr="00C16EDD">
        <w:trPr>
          <w:trHeight w:val="247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49" w:rsidRPr="0023045D" w:rsidRDefault="005F4949" w:rsidP="00C16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Витрати підприємства, тис. 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49" w:rsidRPr="005F4949" w:rsidRDefault="005F4949" w:rsidP="00C16ED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49" w:rsidRPr="005F4949" w:rsidRDefault="005F4949" w:rsidP="00C16ED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91 488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49" w:rsidRPr="005F4949" w:rsidRDefault="005F4949" w:rsidP="00C16ED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49" w:rsidRPr="005F4949" w:rsidRDefault="005F4949" w:rsidP="00C16ED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128 907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49" w:rsidRPr="005F4949" w:rsidRDefault="005F4949" w:rsidP="00C16ED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49" w:rsidRPr="005F4949" w:rsidRDefault="005F4949" w:rsidP="00C16ED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167329</w:t>
            </w:r>
          </w:p>
        </w:tc>
      </w:tr>
      <w:tr w:rsidR="00BE4E07" w:rsidRPr="00E72F43" w:rsidTr="00C16EDD">
        <w:trPr>
          <w:trHeight w:val="441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045D" w:rsidRPr="0023045D" w:rsidRDefault="0023045D" w:rsidP="00D2174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Приріст витрат порівняно  з попереднім роком,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F4949" w:rsidRPr="00E72F43" w:rsidTr="00C16EDD">
        <w:trPr>
          <w:trHeight w:val="493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49" w:rsidRPr="0023045D" w:rsidRDefault="005F4949" w:rsidP="005F4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Прибуток до оподаткування,              тис. грн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5F4949" w:rsidRPr="005F4949" w:rsidRDefault="005F4949" w:rsidP="005F4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30 450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5F4949" w:rsidRPr="005F4949" w:rsidRDefault="005F4949" w:rsidP="005F4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34 870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5F4949" w:rsidRPr="005F4949" w:rsidRDefault="005F4949" w:rsidP="005F4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37 479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5F4949" w:rsidRPr="005F4949" w:rsidRDefault="005F4949" w:rsidP="005F4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40 033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5F4949" w:rsidRPr="005F4949" w:rsidRDefault="005F4949" w:rsidP="005F4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49 908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5F4949" w:rsidRPr="005F4949" w:rsidRDefault="005F4949" w:rsidP="005F4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66 491</w:t>
            </w:r>
          </w:p>
        </w:tc>
      </w:tr>
      <w:tr w:rsidR="00C16EDD" w:rsidRPr="00E72F43" w:rsidTr="00C16EDD">
        <w:trPr>
          <w:trHeight w:val="228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49" w:rsidRPr="0023045D" w:rsidRDefault="005F4949" w:rsidP="005F4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Чистий прибуток, тис. 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49" w:rsidRPr="005F4949" w:rsidRDefault="005F4949" w:rsidP="005F4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49" w:rsidRPr="005F4949" w:rsidRDefault="005F4949" w:rsidP="005F4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49" w:rsidRPr="005F4949" w:rsidRDefault="005F4949" w:rsidP="005F4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49" w:rsidRPr="005F4949" w:rsidRDefault="005F4949" w:rsidP="005F4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49" w:rsidRPr="005F4949" w:rsidRDefault="005F4949" w:rsidP="005F4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949" w:rsidRPr="005F4949" w:rsidRDefault="005F4949" w:rsidP="005F4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4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54523</w:t>
            </w:r>
          </w:p>
        </w:tc>
      </w:tr>
      <w:tr w:rsidR="00E72F43" w:rsidRPr="00E72F43" w:rsidTr="000B7AE2">
        <w:trPr>
          <w:trHeight w:val="591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045D" w:rsidRPr="0023045D" w:rsidRDefault="0023045D" w:rsidP="00230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Приріст чистого прибутку порівняно  з попереднім роком,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E72F43" w:rsidRPr="00E72F43" w:rsidTr="000B7AE2">
        <w:trPr>
          <w:trHeight w:val="501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045D" w:rsidRPr="0023045D" w:rsidRDefault="0023045D" w:rsidP="00D2174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Чистий прибуток на 1 грн виручки, 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23045D" w:rsidRPr="0023045D" w:rsidRDefault="0023045D" w:rsidP="00230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30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</w:tbl>
    <w:p w:rsidR="0023045D" w:rsidRPr="00E72F43" w:rsidRDefault="0023045D" w:rsidP="00E749E6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213DAD" w:rsidRDefault="0098322C" w:rsidP="00D65217">
      <w:pPr>
        <w:spacing w:before="120" w:after="24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652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</w:t>
      </w:r>
      <w:r w:rsidR="00213DAD" w:rsidRPr="00D652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ля оц</w:t>
      </w:r>
      <w:r w:rsidR="00E705E1" w:rsidRPr="00D652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213DAD" w:rsidRPr="00D652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нки </w:t>
      </w:r>
      <w:r w:rsidR="00E705E1" w:rsidRPr="00D652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 порівняння інвестиційної привабливості двох підприємств з </w:t>
      </w:r>
      <w:r w:rsidR="00213DAD" w:rsidRPr="00D652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позиц</w:t>
      </w:r>
      <w:r w:rsidR="00E705E1" w:rsidRPr="00D652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ій</w:t>
      </w:r>
      <w:r w:rsidR="00213DAD" w:rsidRPr="00D652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дох</w:t>
      </w:r>
      <w:r w:rsidR="00E705E1" w:rsidRPr="00D652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213DAD" w:rsidRPr="00D652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дного п</w:t>
      </w:r>
      <w:r w:rsidR="00E705E1" w:rsidRPr="00D652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213DAD" w:rsidRPr="00D652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дход</w:t>
      </w:r>
      <w:r w:rsidR="00E705E1" w:rsidRPr="00D652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213DAD" w:rsidRPr="00D652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705E1" w:rsidRPr="00D652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використати </w:t>
      </w:r>
      <w:r w:rsidR="00E705E1" w:rsidRPr="00D652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метод </w:t>
      </w:r>
      <w:r w:rsidR="00213DAD" w:rsidRPr="00D652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кап</w:t>
      </w:r>
      <w:r w:rsidR="00E705E1" w:rsidRPr="00D652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і</w:t>
      </w:r>
      <w:r w:rsidR="00213DAD" w:rsidRPr="00D652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тал</w:t>
      </w:r>
      <w:r w:rsidR="00E705E1" w:rsidRPr="00D652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і</w:t>
      </w:r>
      <w:r w:rsidR="00213DAD" w:rsidRPr="00D652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зац</w:t>
      </w:r>
      <w:r w:rsidR="00E705E1" w:rsidRPr="00D652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ії</w:t>
      </w:r>
      <w:r w:rsidR="00213DAD" w:rsidRPr="00D652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213DAD" w:rsidRPr="00072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приб</w:t>
      </w:r>
      <w:r w:rsidR="00E705E1" w:rsidRPr="00072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утку</w:t>
      </w:r>
      <w:r w:rsidR="00213DAD" w:rsidRPr="0007278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D65217" w:rsidRPr="00AC1E6C" w:rsidRDefault="00AC1E6C" w:rsidP="00AC1E6C">
      <w:pPr>
        <w:pStyle w:val="a6"/>
        <w:numPr>
          <w:ilvl w:val="0"/>
          <w:numId w:val="7"/>
        </w:numPr>
        <w:tabs>
          <w:tab w:val="left" w:pos="426"/>
          <w:tab w:val="left" w:pos="1134"/>
        </w:tabs>
        <w:spacing w:before="120" w:after="120" w:line="240" w:lineRule="auto"/>
        <w:ind w:hanging="108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AC1E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lastRenderedPageBreak/>
        <w:t>МЕТОДИЧНІ РЕКОМЕНДАЦІЇ ДО ВИКОНАННЯ ЗАВДАННЯ</w:t>
      </w:r>
    </w:p>
    <w:p w:rsidR="00D65217" w:rsidRPr="003E2A0D" w:rsidRDefault="00D65217" w:rsidP="00AC1E6C">
      <w:pPr>
        <w:spacing w:before="480"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D65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Практичне використання методу капіталізації прибутку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</w:t>
      </w:r>
      <w:r w:rsidRPr="003E2A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складається з </w:t>
      </w:r>
      <w:r w:rsidR="003E2A0D" w:rsidRPr="003E2A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наступних кроків:</w:t>
      </w:r>
    </w:p>
    <w:p w:rsidR="003E2A0D" w:rsidRPr="00C440DD" w:rsidRDefault="003E2A0D" w:rsidP="0059786E">
      <w:pPr>
        <w:pStyle w:val="a6"/>
        <w:numPr>
          <w:ilvl w:val="0"/>
          <w:numId w:val="2"/>
        </w:numPr>
        <w:spacing w:after="0" w:line="312" w:lineRule="auto"/>
        <w:ind w:left="426" w:hanging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C440D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Аналіз фінансової звітності підприємства</w:t>
      </w:r>
      <w:r w:rsidRPr="00C440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Pr="00C44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(даною роботою не передбачено).</w:t>
      </w:r>
    </w:p>
    <w:p w:rsidR="003E2A0D" w:rsidRDefault="003E2A0D" w:rsidP="0059786E">
      <w:pPr>
        <w:pStyle w:val="a6"/>
        <w:numPr>
          <w:ilvl w:val="0"/>
          <w:numId w:val="2"/>
        </w:numPr>
        <w:spacing w:before="240" w:after="120" w:line="312" w:lineRule="auto"/>
        <w:ind w:left="426" w:hanging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C440D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Вибір величини чистого прибутку, який буде капіталізовано</w:t>
      </w:r>
      <w:r w:rsidRPr="00C440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Звичайно обирають один з наступних варіантів:</w:t>
      </w:r>
    </w:p>
    <w:p w:rsidR="003E2A0D" w:rsidRDefault="0059786E" w:rsidP="0059786E">
      <w:pPr>
        <w:pStyle w:val="a6"/>
        <w:numPr>
          <w:ilvl w:val="0"/>
          <w:numId w:val="3"/>
        </w:numPr>
        <w:tabs>
          <w:tab w:val="left" w:pos="1560"/>
        </w:tabs>
        <w:spacing w:before="240" w:after="120" w:line="312" w:lineRule="auto"/>
        <w:ind w:hanging="7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п</w:t>
      </w:r>
      <w:r w:rsidR="003E2A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рибуток останнього звітного року;</w:t>
      </w:r>
    </w:p>
    <w:p w:rsidR="003E2A0D" w:rsidRDefault="0059786E" w:rsidP="0059786E">
      <w:pPr>
        <w:pStyle w:val="a6"/>
        <w:numPr>
          <w:ilvl w:val="0"/>
          <w:numId w:val="3"/>
        </w:numPr>
        <w:tabs>
          <w:tab w:val="left" w:pos="1560"/>
        </w:tabs>
        <w:spacing w:before="240" w:after="120" w:line="312" w:lineRule="auto"/>
        <w:ind w:hanging="78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п</w:t>
      </w:r>
      <w:r w:rsidR="003E2A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рибуток першого прогнозного року;</w:t>
      </w:r>
    </w:p>
    <w:p w:rsidR="003E2A0D" w:rsidRDefault="0059786E" w:rsidP="0059786E">
      <w:pPr>
        <w:pStyle w:val="a6"/>
        <w:numPr>
          <w:ilvl w:val="0"/>
          <w:numId w:val="3"/>
        </w:numPr>
        <w:tabs>
          <w:tab w:val="left" w:pos="1560"/>
        </w:tabs>
        <w:spacing w:before="240" w:after="0" w:line="312" w:lineRule="auto"/>
        <w:ind w:left="2058" w:hanging="7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с</w:t>
      </w:r>
      <w:r w:rsidR="003E2A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ередню величину прибутку за декілька звітних років.</w:t>
      </w:r>
    </w:p>
    <w:p w:rsidR="003E2A0D" w:rsidRDefault="003E2A0D" w:rsidP="00187D17">
      <w:pPr>
        <w:spacing w:before="120" w:after="120" w:line="312" w:lineRule="auto"/>
        <w:ind w:left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Вибір прибутку кожним студентом здійснюється згідно з індивідуальним варіантом (номер варіанта відповідає порядковому номеру студента у загальному списку групи) за наступною схемою</w:t>
      </w:r>
      <w:r w:rsidR="005978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: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1989"/>
      </w:tblGrid>
      <w:tr w:rsidR="0059786E" w:rsidTr="0059786E">
        <w:trPr>
          <w:jc w:val="center"/>
        </w:trPr>
        <w:tc>
          <w:tcPr>
            <w:tcW w:w="6804" w:type="dxa"/>
          </w:tcPr>
          <w:p w:rsidR="0059786E" w:rsidRPr="0059786E" w:rsidRDefault="003E2A0D" w:rsidP="0059786E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uk-UA" w:eastAsia="ru-RU"/>
              </w:rPr>
            </w:pPr>
            <w:r w:rsidRPr="0059786E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59786E" w:rsidRPr="0059786E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uk-UA" w:eastAsia="ru-RU"/>
              </w:rPr>
              <w:t>Прибуток для капіталізації</w:t>
            </w:r>
          </w:p>
        </w:tc>
        <w:tc>
          <w:tcPr>
            <w:tcW w:w="1989" w:type="dxa"/>
          </w:tcPr>
          <w:p w:rsidR="0059786E" w:rsidRPr="0059786E" w:rsidRDefault="0059786E" w:rsidP="0059786E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uk-UA" w:eastAsia="ru-RU"/>
              </w:rPr>
            </w:pPr>
            <w:r w:rsidRPr="0059786E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uk-UA" w:eastAsia="ru-RU"/>
              </w:rPr>
              <w:t>Варіант</w:t>
            </w:r>
          </w:p>
        </w:tc>
      </w:tr>
      <w:tr w:rsidR="0059786E" w:rsidTr="0059786E">
        <w:trPr>
          <w:jc w:val="center"/>
        </w:trPr>
        <w:tc>
          <w:tcPr>
            <w:tcW w:w="6804" w:type="dxa"/>
          </w:tcPr>
          <w:p w:rsidR="0059786E" w:rsidRDefault="0059786E" w:rsidP="0059786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Прибуток останнього звітного року</w:t>
            </w:r>
          </w:p>
        </w:tc>
        <w:tc>
          <w:tcPr>
            <w:tcW w:w="1989" w:type="dxa"/>
          </w:tcPr>
          <w:p w:rsidR="0059786E" w:rsidRDefault="0059786E" w:rsidP="0059786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№1,     №2</w:t>
            </w:r>
          </w:p>
        </w:tc>
      </w:tr>
      <w:tr w:rsidR="0059786E" w:rsidTr="0059786E">
        <w:trPr>
          <w:jc w:val="center"/>
        </w:trPr>
        <w:tc>
          <w:tcPr>
            <w:tcW w:w="6804" w:type="dxa"/>
          </w:tcPr>
          <w:p w:rsidR="0059786E" w:rsidRDefault="0059786E" w:rsidP="0059786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Прибуток першого прогнозного року</w:t>
            </w:r>
          </w:p>
        </w:tc>
        <w:tc>
          <w:tcPr>
            <w:tcW w:w="1989" w:type="dxa"/>
          </w:tcPr>
          <w:p w:rsidR="0059786E" w:rsidRDefault="0059786E" w:rsidP="0059786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№3,    №4</w:t>
            </w:r>
          </w:p>
        </w:tc>
      </w:tr>
      <w:tr w:rsidR="0059786E" w:rsidTr="0059786E">
        <w:trPr>
          <w:jc w:val="center"/>
        </w:trPr>
        <w:tc>
          <w:tcPr>
            <w:tcW w:w="6804" w:type="dxa"/>
          </w:tcPr>
          <w:p w:rsidR="0059786E" w:rsidRDefault="0059786E" w:rsidP="0059786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Середня величина прибутку за 6 звітних років</w:t>
            </w:r>
          </w:p>
        </w:tc>
        <w:tc>
          <w:tcPr>
            <w:tcW w:w="1989" w:type="dxa"/>
          </w:tcPr>
          <w:p w:rsidR="0059786E" w:rsidRDefault="0059786E" w:rsidP="0059786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№5,    №6</w:t>
            </w:r>
          </w:p>
        </w:tc>
      </w:tr>
      <w:tr w:rsidR="0059786E" w:rsidTr="0059786E">
        <w:trPr>
          <w:jc w:val="center"/>
        </w:trPr>
        <w:tc>
          <w:tcPr>
            <w:tcW w:w="6804" w:type="dxa"/>
          </w:tcPr>
          <w:p w:rsidR="0059786E" w:rsidRDefault="0059786E" w:rsidP="008569A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Середня величина прибутку за 3 останні звітн</w:t>
            </w:r>
            <w:r w:rsidR="008569A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 роки</w:t>
            </w:r>
          </w:p>
        </w:tc>
        <w:tc>
          <w:tcPr>
            <w:tcW w:w="1989" w:type="dxa"/>
          </w:tcPr>
          <w:p w:rsidR="0059786E" w:rsidRDefault="0059786E" w:rsidP="0059786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№7,    №8</w:t>
            </w:r>
          </w:p>
        </w:tc>
      </w:tr>
    </w:tbl>
    <w:p w:rsidR="00837079" w:rsidRDefault="00F833C0" w:rsidP="00643124">
      <w:pPr>
        <w:pStyle w:val="a6"/>
        <w:numPr>
          <w:ilvl w:val="0"/>
          <w:numId w:val="2"/>
        </w:numPr>
        <w:spacing w:before="240" w:after="240" w:line="312" w:lineRule="auto"/>
        <w:ind w:left="425" w:hanging="425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C440D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Розрахунок ставки капіталізації</w:t>
      </w:r>
      <w:r w:rsidRPr="00C440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8370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Ставка капіталізації </w:t>
      </w:r>
      <w:r w:rsidR="00837079" w:rsidRPr="00F544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(</w:t>
      </w:r>
      <w:r w:rsidR="00837079" w:rsidRPr="008370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R</w:t>
      </w:r>
      <w:r w:rsidR="00837079" w:rsidRPr="00F544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) </w:t>
      </w:r>
      <w:r w:rsidR="008370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визначається як різниця між ставкою дисконту</w:t>
      </w:r>
      <w:r w:rsidR="00837079" w:rsidRPr="00F544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(</w:t>
      </w:r>
      <w:r w:rsidR="008370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="00837079" w:rsidRPr="00F544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)</w:t>
      </w:r>
      <w:r w:rsidR="008370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і очікуваними середньорічними темпами зростання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8370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чистого прибутку</w:t>
      </w:r>
      <w:r w:rsidR="00837079" w:rsidRPr="00F544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(</w:t>
      </w:r>
      <w:r w:rsidR="00F544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 w:rsidR="00F544BD" w:rsidRPr="00F544BD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val="en-US" w:eastAsia="ru-RU"/>
        </w:rPr>
        <w:t>NP</w:t>
      </w:r>
      <w:r w:rsidR="00837079" w:rsidRPr="00F544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)</w:t>
      </w:r>
      <w:r w:rsidR="008370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. </w:t>
      </w:r>
    </w:p>
    <w:p w:rsidR="00837079" w:rsidRPr="00597BF7" w:rsidRDefault="00837079" w:rsidP="00837079">
      <w:pPr>
        <w:pStyle w:val="a6"/>
        <w:spacing w:before="240" w:after="120" w:line="312" w:lineRule="auto"/>
        <w:ind w:left="426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8370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R</w:t>
      </w:r>
      <w:r w:rsidRPr="00597B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=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597B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- </w:t>
      </w:r>
      <w:r w:rsidR="00F544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 w:rsidR="00F544BD" w:rsidRPr="00F544BD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val="en-US" w:eastAsia="ru-RU"/>
        </w:rPr>
        <w:t>NP</w:t>
      </w:r>
      <w:r w:rsidRPr="00597BF7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val="uk-UA" w:eastAsia="ru-RU"/>
        </w:rPr>
        <w:t xml:space="preserve">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val="uk-UA" w:eastAsia="ru-RU"/>
        </w:rPr>
        <w:t xml:space="preserve">   </w:t>
      </w:r>
      <w:r w:rsidRPr="00597B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(</w:t>
      </w:r>
      <w:proofErr w:type="gramEnd"/>
      <w:r w:rsidRPr="00597B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  <w:r w:rsidRPr="00597B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1)</w:t>
      </w:r>
    </w:p>
    <w:p w:rsidR="00837079" w:rsidRPr="00837079" w:rsidRDefault="00837079" w:rsidP="00837079">
      <w:pPr>
        <w:pStyle w:val="a6"/>
        <w:spacing w:before="240" w:after="120" w:line="312" w:lineRule="auto"/>
        <w:ind w:left="426"/>
        <w:jc w:val="right"/>
        <w:rPr>
          <w:rFonts w:ascii="Times New Roman" w:eastAsia="Times New Roman" w:hAnsi="Times New Roman" w:cs="Times New Roman"/>
          <w:bCs/>
          <w:color w:val="000000"/>
          <w:sz w:val="10"/>
          <w:szCs w:val="10"/>
          <w:lang w:val="uk-UA" w:eastAsia="ru-RU"/>
        </w:rPr>
      </w:pPr>
    </w:p>
    <w:p w:rsidR="00C440DD" w:rsidRDefault="00837079" w:rsidP="00837079">
      <w:pPr>
        <w:pStyle w:val="a6"/>
        <w:spacing w:before="360" w:after="120" w:line="312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Тобто, щоб визначити ставку капіталізації спочатку потрібно </w:t>
      </w:r>
      <w:r w:rsidR="00597B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розрахувати </w:t>
      </w:r>
      <w:r w:rsidR="00187D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відповідну </w:t>
      </w:r>
      <w:r w:rsidR="00597B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ставку дисконту</w:t>
      </w:r>
      <w:r w:rsidR="00187D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і зробити обґрунтований прогноз відносно темпів зростання чистого прибутку підприємства. </w:t>
      </w:r>
      <w:r w:rsidR="00597B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</w:p>
    <w:p w:rsidR="00C440DD" w:rsidRDefault="00C440DD" w:rsidP="00837079">
      <w:pPr>
        <w:pStyle w:val="a6"/>
        <w:spacing w:before="360" w:after="120" w:line="312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Існують різні методики визначення ставки дисконту, найбільш розп</w:t>
      </w:r>
      <w:r w:rsidR="008569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всюдженими з яких є:</w:t>
      </w:r>
    </w:p>
    <w:p w:rsidR="00C440DD" w:rsidRDefault="00C440DD" w:rsidP="00C440DD">
      <w:pPr>
        <w:pStyle w:val="a6"/>
        <w:numPr>
          <w:ilvl w:val="0"/>
          <w:numId w:val="3"/>
        </w:numPr>
        <w:spacing w:before="360" w:after="120" w:line="312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модель оцінки капітальних активів;</w:t>
      </w:r>
    </w:p>
    <w:p w:rsidR="00C440DD" w:rsidRDefault="00C440DD" w:rsidP="00C440DD">
      <w:pPr>
        <w:pStyle w:val="a6"/>
        <w:numPr>
          <w:ilvl w:val="0"/>
          <w:numId w:val="3"/>
        </w:numPr>
        <w:spacing w:before="360" w:after="120" w:line="312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модель кумулятивної побудови;</w:t>
      </w:r>
    </w:p>
    <w:p w:rsidR="00C440DD" w:rsidRDefault="00C440DD" w:rsidP="00C440DD">
      <w:pPr>
        <w:pStyle w:val="a6"/>
        <w:numPr>
          <w:ilvl w:val="0"/>
          <w:numId w:val="3"/>
        </w:numPr>
        <w:spacing w:before="360" w:after="120" w:line="312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модель середньозваженої вартості капіталу. </w:t>
      </w:r>
    </w:p>
    <w:p w:rsidR="00C440DD" w:rsidRDefault="00C440DD" w:rsidP="00C440DD">
      <w:pPr>
        <w:spacing w:before="120" w:after="120" w:line="312" w:lineRule="auto"/>
        <w:ind w:left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C440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робот</w:t>
      </w:r>
      <w:r w:rsidRPr="006E47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6E47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C440D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п</w:t>
      </w:r>
      <w:proofErr w:type="spellStart"/>
      <w:r w:rsidRPr="00C440D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ри</w:t>
      </w:r>
      <w:r w:rsidRPr="00C440D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йн</w:t>
      </w:r>
      <w:r w:rsidRPr="00C440D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ят</w:t>
      </w:r>
      <w:proofErr w:type="spellEnd"/>
      <w:r w:rsidRPr="00C440D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и</w:t>
      </w:r>
      <w:r w:rsidRPr="00C44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C44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Pr="00C440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розрахунку ставки дисконту</w:t>
      </w:r>
      <w:r w:rsidRPr="00C44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C44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C440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модель кумулятивної побудови</w:t>
      </w:r>
      <w:r w:rsidRPr="008B06F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</w:p>
    <w:p w:rsidR="00C440DD" w:rsidRPr="00C440DD" w:rsidRDefault="00C440DD" w:rsidP="00C440DD">
      <w:pPr>
        <w:spacing w:before="120" w:after="120" w:line="312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440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Цей метод заснований на експертній оцінці ризиків, </w:t>
      </w:r>
      <w:proofErr w:type="spellStart"/>
      <w:r w:rsidRPr="00C440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пов</w:t>
      </w:r>
      <w:proofErr w:type="spellEnd"/>
      <w:r w:rsidRPr="00C44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proofErr w:type="spellStart"/>
      <w:r w:rsidRPr="00C440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язаних</w:t>
      </w:r>
      <w:proofErr w:type="spellEnd"/>
      <w:r w:rsidRPr="00C440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 вкладенням коштів в оцінюваний бізнес. Ставка дисконту розраховується шляхом складання всіх виявлених ризиків</w:t>
      </w:r>
      <w:r w:rsidR="00D82DE3" w:rsidRPr="00CB6ABB">
        <w:t xml:space="preserve">, </w:t>
      </w:r>
      <w:r w:rsidR="00D82DE3" w:rsidRPr="00D82D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яким переобтяжений об’єкт оцінки,</w:t>
      </w:r>
      <w:r w:rsidR="00D82DE3">
        <w:rPr>
          <w:lang w:val="uk-UA"/>
        </w:rPr>
        <w:t xml:space="preserve"> </w:t>
      </w:r>
      <w:r w:rsidR="00D82DE3" w:rsidRPr="00C440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C440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 додавання їх суми до </w:t>
      </w:r>
      <w:proofErr w:type="spellStart"/>
      <w:r w:rsidRPr="00C440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безризикової</w:t>
      </w:r>
      <w:proofErr w:type="spellEnd"/>
      <w:r w:rsidRPr="00C440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ставки доходу, тобто:</w:t>
      </w:r>
    </w:p>
    <w:p w:rsidR="00C440DD" w:rsidRPr="00D82DE3" w:rsidRDefault="00D82DE3" w:rsidP="00D82DE3">
      <w:pPr>
        <w:spacing w:after="0" w:line="312" w:lineRule="auto"/>
        <w:ind w:left="42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lang w:val="uk-UA"/>
        </w:rPr>
        <w:t xml:space="preserve">         </w:t>
      </w:r>
      <w:r w:rsidR="007B1370" w:rsidRPr="00D82DE3">
        <w:rPr>
          <w:position w:val="-28"/>
        </w:rPr>
        <w:object w:dxaOrig="14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42pt" o:ole="" fillcolor="window">
            <v:imagedata r:id="rId8" o:title=""/>
          </v:shape>
          <o:OLEObject Type="Embed" ProgID="Equation.3" ShapeID="_x0000_i1025" DrawAspect="Content" ObjectID="_1699958797" r:id="rId9"/>
        </w:object>
      </w:r>
      <w:r>
        <w:rPr>
          <w:lang w:val="uk-UA"/>
        </w:rPr>
        <w:t xml:space="preserve">                                                                                        </w:t>
      </w:r>
      <w:r w:rsidRPr="00D82DE3">
        <w:rPr>
          <w:rFonts w:ascii="Times New Roman" w:hAnsi="Times New Roman" w:cs="Times New Roman"/>
          <w:sz w:val="28"/>
          <w:szCs w:val="28"/>
          <w:lang w:val="uk-UA"/>
        </w:rPr>
        <w:t>(2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82DE3">
        <w:rPr>
          <w:rFonts w:ascii="Times New Roman" w:hAnsi="Times New Roman" w:cs="Times New Roman"/>
          <w:sz w:val="28"/>
          <w:szCs w:val="28"/>
          <w:lang w:val="uk-UA"/>
        </w:rPr>
        <w:t xml:space="preserve">2) </w:t>
      </w:r>
    </w:p>
    <w:p w:rsidR="00D82DE3" w:rsidRPr="00D82DE3" w:rsidRDefault="00D82DE3" w:rsidP="00D82DE3">
      <w:pPr>
        <w:spacing w:after="0" w:line="312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82D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де </w:t>
      </w:r>
      <w:proofErr w:type="spellStart"/>
      <w:r w:rsidRPr="00D82D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r</w:t>
      </w:r>
      <w:r w:rsidRPr="00D82DE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uk-UA" w:eastAsia="ru-RU"/>
        </w:rPr>
        <w:t>баз</w:t>
      </w:r>
      <w:proofErr w:type="spellEnd"/>
      <w:r w:rsidRPr="00D82D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–</w:t>
      </w:r>
      <w:r w:rsidRPr="00D82D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базова </w:t>
      </w:r>
      <w:proofErr w:type="spellStart"/>
      <w:r w:rsidRPr="00D82D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безризикова</w:t>
      </w:r>
      <w:proofErr w:type="spellEnd"/>
      <w:r w:rsidRPr="00D82D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ставка дисконту; </w:t>
      </w:r>
    </w:p>
    <w:p w:rsidR="00D82DE3" w:rsidRPr="00D82DE3" w:rsidRDefault="00D82DE3" w:rsidP="00D82DE3">
      <w:pPr>
        <w:spacing w:after="0" w:line="312" w:lineRule="auto"/>
        <w:ind w:left="709" w:firstLine="371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D82D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k</w:t>
      </w:r>
      <w:r w:rsidRPr="00D82DE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uk-UA" w:eastAsia="ru-RU"/>
        </w:rPr>
        <w:t>i</w:t>
      </w:r>
      <w:proofErr w:type="spellEnd"/>
      <w:r w:rsidRPr="00D82DE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</w:t>
      </w:r>
      <w:r w:rsidRPr="00D82DE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uk-UA" w:eastAsia="ru-RU"/>
        </w:rPr>
        <w:t> </w:t>
      </w:r>
      <w:r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–</w:t>
      </w:r>
      <w:r w:rsidRPr="00D82D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компенсація за і-й ризик; </w:t>
      </w:r>
    </w:p>
    <w:p w:rsidR="00D82DE3" w:rsidRPr="00D82DE3" w:rsidRDefault="00D82DE3" w:rsidP="00D82DE3">
      <w:pPr>
        <w:spacing w:after="0" w:line="312" w:lineRule="auto"/>
        <w:ind w:left="709" w:firstLine="371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82D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n </w:t>
      </w:r>
      <w:r w:rsidRPr="008569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Pr="00BE4E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–</w:t>
      </w:r>
      <w:r w:rsidRPr="00D82D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кількість врахованих ризиків.</w:t>
      </w:r>
    </w:p>
    <w:p w:rsidR="00D82DE3" w:rsidRPr="006E47FF" w:rsidRDefault="00D82DE3" w:rsidP="006E47FF">
      <w:pPr>
        <w:spacing w:before="120" w:after="120" w:line="312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6E47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Безризикову</w:t>
      </w:r>
      <w:proofErr w:type="spellEnd"/>
      <w:r w:rsidRPr="006E47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ставку доходу </w:t>
      </w:r>
      <w:r w:rsidRPr="006E47F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прийняти</w:t>
      </w:r>
      <w:r w:rsidRPr="006E47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 рівні </w:t>
      </w:r>
      <w:r w:rsidRPr="006E47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ефективної дохідності</w:t>
      </w:r>
      <w:r w:rsidRPr="006E47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 погашення облігацій внутрішніх державних позик України (</w:t>
      </w:r>
      <w:r w:rsidRPr="006E47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ОВДП</w:t>
      </w:r>
      <w:r w:rsidRPr="006E47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 зі строком погашення, порівняним з прогнозованим строком інвестування коштів в оцінюване підприємство</w:t>
      </w:r>
      <w:r w:rsidR="006E47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</w:t>
      </w:r>
      <w:r w:rsidR="006E47FF" w:rsidRPr="006E47F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прийняти</w:t>
      </w:r>
      <w:r w:rsidR="006E47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строк </w:t>
      </w:r>
      <w:r w:rsidR="006E47FF" w:rsidRPr="006E47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3 роки</w:t>
      </w:r>
      <w:r w:rsidR="006E47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).</w:t>
      </w:r>
      <w:r w:rsidRPr="006E47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9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Тобто якщо останнім звітним періодом є 2020 р., то можна вважати останню дату цього року (за якою є інформація в офіційних джерелах) датою розміщення ОВДП. З урахуванням прийнятого 3-х річного строку інвестування </w:t>
      </w:r>
      <w:r w:rsidR="00672A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(середньостроковий період),  </w:t>
      </w:r>
      <w:r w:rsidR="0019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визначається за офіційними даними й дата погашення ОВДП. </w:t>
      </w:r>
      <w:r w:rsidR="001D6F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Інформацію про дохідність облігацій </w:t>
      </w:r>
      <w:r w:rsidR="001D6F24" w:rsidRPr="006E47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внутрішніх державних позик </w:t>
      </w:r>
      <w:r w:rsidR="001D6F24" w:rsidRPr="00CA45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України можна знайти на офіційних сайтах Міністерства фінансів України</w:t>
      </w:r>
      <w:r w:rsidR="00190312" w:rsidRPr="00CA45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(https://www.mof.gov.ua/uk/ovdp-shho-perebuvajut-v-obigu)</w:t>
      </w:r>
      <w:r w:rsidR="001D6F24" w:rsidRPr="00CA45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Національного банку України</w:t>
      </w:r>
      <w:r w:rsidR="00AB3A14" w:rsidRPr="00672A56">
        <w:rPr>
          <w:lang w:val="uk-UA"/>
        </w:rPr>
        <w:t xml:space="preserve"> </w:t>
      </w:r>
      <w:r w:rsidR="00672A56">
        <w:rPr>
          <w:lang w:val="uk-UA"/>
        </w:rPr>
        <w:t>(</w:t>
      </w:r>
      <w:r w:rsidR="00AB3A14" w:rsidRPr="00AB3A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https://bank.gov.ua/ua/markets/ovdp</w:t>
      </w:r>
      <w:r w:rsidR="00672A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</w:t>
      </w:r>
      <w:r w:rsidR="001D6F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19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При цьому, зайшовши на сайт за </w:t>
      </w:r>
      <w:r w:rsidR="00672A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якимось з </w:t>
      </w:r>
      <w:r w:rsidR="0019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надани</w:t>
      </w:r>
      <w:r w:rsidR="00672A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</w:t>
      </w:r>
      <w:r w:rsidR="0019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посилан</w:t>
      </w:r>
      <w:r w:rsidR="00672A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ь</w:t>
      </w:r>
      <w:r w:rsidR="0019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672A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слід </w:t>
      </w:r>
      <w:hyperlink r:id="rId10" w:tgtFrame="_blank" w:history="1">
        <w:r w:rsidR="00672A56"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 xml:space="preserve">узяти дані </w:t>
        </w:r>
        <w:r w:rsidR="00190312" w:rsidRPr="0019031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станом на 1 листопада 2021 р. </w:t>
        </w:r>
        <w:r w:rsidR="00672A56"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 xml:space="preserve">На сайті </w:t>
        </w:r>
        <w:proofErr w:type="spellStart"/>
        <w:r w:rsidR="00672A56"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>Мінфіна</w:t>
        </w:r>
        <w:proofErr w:type="spellEnd"/>
        <w:r w:rsidR="00CA45CC"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 xml:space="preserve"> </w:t>
        </w:r>
        <w:r w:rsidR="00672A56"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>це файл з н</w:t>
        </w:r>
        <w:proofErr w:type="spellStart"/>
        <w:r w:rsidR="00190312" w:rsidRPr="0019031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азв</w:t>
        </w:r>
        <w:r w:rsidR="00672A56"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>ою</w:t>
        </w:r>
        <w:proofErr w:type="spellEnd"/>
        <w:r w:rsidR="00190312" w:rsidRPr="0019031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: «І</w:t>
        </w:r>
        <w:proofErr w:type="spellStart"/>
        <w:r w:rsidR="00190312" w:rsidRPr="00190312"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>нформація</w:t>
        </w:r>
        <w:proofErr w:type="spellEnd"/>
        <w:r w:rsidR="00190312" w:rsidRPr="00190312"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 xml:space="preserve"> щодо умов випуску облігацій внутрішніх державних позик, які знаходяться в обігу станом на 1 листопада 2021 року</w:t>
        </w:r>
      </w:hyperlink>
      <w:r w:rsidR="00672A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19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6E47FF" w:rsidRDefault="006E47FF" w:rsidP="006E47FF">
      <w:pPr>
        <w:spacing w:before="120" w:after="120" w:line="312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Далі потрібно визначити величину премії інвестора за ризик вкладення коштів у конкретне підприємство.  Для цього виділяються типові фактори ризику, по кожному з яких експертами вносяться поправки в інтервалі 0-5%, а потім усі поправки підсумовуються. </w:t>
      </w:r>
    </w:p>
    <w:p w:rsidR="00C440DD" w:rsidRDefault="004E07BA" w:rsidP="004E07BA">
      <w:pPr>
        <w:pStyle w:val="a6"/>
        <w:spacing w:after="120" w:line="312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Поправки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внести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за наступними </w:t>
      </w:r>
      <w:r w:rsidRPr="008441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факторами ризику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:</w:t>
      </w:r>
    </w:p>
    <w:p w:rsidR="00BD0EED" w:rsidRDefault="008441D1" w:rsidP="007B1370">
      <w:pPr>
        <w:pStyle w:val="a6"/>
        <w:numPr>
          <w:ilvl w:val="0"/>
          <w:numId w:val="15"/>
        </w:numPr>
        <w:spacing w:after="0" w:line="312" w:lineRule="auto"/>
        <w:ind w:left="782" w:firstLine="6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BD0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Якість управління підприємством. </w:t>
      </w:r>
    </w:p>
    <w:p w:rsidR="00173E99" w:rsidRPr="00BD0EED" w:rsidRDefault="00173E99" w:rsidP="007B1370">
      <w:pPr>
        <w:pStyle w:val="a6"/>
        <w:numPr>
          <w:ilvl w:val="0"/>
          <w:numId w:val="15"/>
        </w:numPr>
        <w:spacing w:after="0" w:line="312" w:lineRule="auto"/>
        <w:ind w:left="782" w:firstLine="6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BD0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Розмір компанії</w:t>
      </w:r>
      <w:r w:rsidR="00BD0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:rsidR="00173E99" w:rsidRDefault="00173E99" w:rsidP="007B1370">
      <w:pPr>
        <w:pStyle w:val="a6"/>
        <w:numPr>
          <w:ilvl w:val="0"/>
          <w:numId w:val="15"/>
        </w:numPr>
        <w:spacing w:after="0" w:line="312" w:lineRule="auto"/>
        <w:ind w:left="782" w:firstLine="6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Фінансова структура підприємства</w:t>
      </w:r>
      <w:r w:rsidR="00BD0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:rsidR="00173E99" w:rsidRDefault="00173E99" w:rsidP="007B1370">
      <w:pPr>
        <w:pStyle w:val="a6"/>
        <w:numPr>
          <w:ilvl w:val="0"/>
          <w:numId w:val="15"/>
        </w:numPr>
        <w:spacing w:after="0" w:line="312" w:lineRule="auto"/>
        <w:ind w:left="782" w:firstLine="6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Товарна диверсифікованість підприємства</w:t>
      </w:r>
      <w:r w:rsidR="00BD0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:rsidR="00173E99" w:rsidRDefault="00173E99" w:rsidP="007B1370">
      <w:pPr>
        <w:pStyle w:val="a6"/>
        <w:numPr>
          <w:ilvl w:val="0"/>
          <w:numId w:val="15"/>
        </w:numPr>
        <w:spacing w:after="0" w:line="312" w:lineRule="auto"/>
        <w:ind w:left="782" w:firstLine="6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lastRenderedPageBreak/>
        <w:t xml:space="preserve">Ступінь диверсифікованості </w:t>
      </w:r>
      <w:r w:rsidR="005901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клієнтури</w:t>
      </w:r>
      <w:r w:rsidR="00BD0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:rsidR="0059012F" w:rsidRDefault="0059012F" w:rsidP="007B1370">
      <w:pPr>
        <w:pStyle w:val="a6"/>
        <w:numPr>
          <w:ilvl w:val="0"/>
          <w:numId w:val="15"/>
        </w:numPr>
        <w:spacing w:after="0" w:line="312" w:lineRule="auto"/>
        <w:ind w:left="782" w:firstLine="6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Рівень і прогнозованість прибутку оцінюваного підприємства</w:t>
      </w:r>
      <w:r w:rsidR="00BD0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:rsidR="0059012F" w:rsidRDefault="0059012F" w:rsidP="008441D1">
      <w:pPr>
        <w:pStyle w:val="a6"/>
        <w:numPr>
          <w:ilvl w:val="0"/>
          <w:numId w:val="15"/>
        </w:numPr>
        <w:spacing w:after="120" w:line="312" w:lineRule="auto"/>
        <w:ind w:firstLine="6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Інші фактори</w:t>
      </w:r>
      <w:r w:rsidR="00BD0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:rsidR="00C53B3C" w:rsidRDefault="00C53B3C" w:rsidP="00BD0EED">
      <w:pPr>
        <w:spacing w:after="0" w:line="312" w:lineRule="auto"/>
        <w:ind w:lef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Для оцінки акторів ризику залучити </w:t>
      </w:r>
      <w:r w:rsidRPr="0059012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5</w:t>
      </w:r>
      <w:r w:rsidRPr="001023A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 xml:space="preserve"> </w:t>
      </w:r>
      <w:r w:rsidRPr="0059012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е</w:t>
      </w:r>
      <w:r w:rsidRPr="001023A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ксперт</w:t>
      </w:r>
      <w:r w:rsidRPr="0059012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і</w:t>
      </w:r>
      <w:r w:rsidRPr="001023A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в</w:t>
      </w:r>
      <w:r w:rsidR="001023A2" w:rsidRPr="001023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1023A2" w:rsidRPr="00102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(одним з них повинен бути студент, що виконує роботу, ще 4-х експертів необхідно залучити)</w:t>
      </w:r>
      <w:r w:rsidR="00102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Експерти</w:t>
      </w:r>
      <w:r w:rsidRPr="005901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повинні </w:t>
      </w:r>
      <w:r w:rsidRPr="00102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r w:rsidRPr="005901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 w:rsidRPr="00102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ставит</w:t>
      </w:r>
      <w:r w:rsidRPr="005901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 w:rsidRPr="00102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сво</w:t>
      </w:r>
      <w:r w:rsidRPr="005901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</w:t>
      </w:r>
      <w:r w:rsidRPr="00102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оц</w:t>
      </w:r>
      <w:r w:rsidRPr="005901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102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нки в </w:t>
      </w:r>
      <w:r w:rsidRPr="005901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102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нтервал</w:t>
      </w:r>
      <w:r w:rsidRPr="005901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102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0-5%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(0 – мінімальний ризик, 5</w:t>
      </w:r>
      <w:r w:rsidR="00102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максимальний ризик)</w:t>
      </w:r>
      <w:r w:rsidRPr="00102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264A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При цьому, перш ніж виставити </w:t>
      </w:r>
      <w:r w:rsidR="00BD0E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кількісну </w:t>
      </w:r>
      <w:r w:rsidR="00264A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оцінку, експерт повинен надати </w:t>
      </w:r>
      <w:r w:rsidR="006431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коротку </w:t>
      </w:r>
      <w:r w:rsidR="00264A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описову характеристику кожно</w:t>
      </w:r>
      <w:r w:rsidR="00BD0E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му</w:t>
      </w:r>
      <w:r w:rsidR="00264A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фактору ризику. Наприклад, фактор «</w:t>
      </w:r>
      <w:r w:rsidR="00BD0E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</w:t>
      </w:r>
      <w:r w:rsidR="00264A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озмір компанії» описати таким чином: «</w:t>
      </w:r>
      <w:r w:rsidR="00264A71" w:rsidRPr="00264A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Розмір оцінюваної компанії приблизно відповідає середньому бізнесу</w:t>
      </w:r>
      <w:r w:rsidR="00264A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 Оцінка 2,5%. Якісний опис кожного фактору експерт формулює самостійно, на свій розсуд</w:t>
      </w:r>
      <w:r w:rsidR="00BD0E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(в якійсь мірі спираючись на значення і динаміку основних показників діяльності двох досліджуваних підприємств, що представлені в табл</w:t>
      </w:r>
      <w:r w:rsidR="001D6F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BD0E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1.1, 1.2,</w:t>
      </w:r>
      <w:r w:rsidR="00264A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 надає результати оцінки за формою табл</w:t>
      </w:r>
      <w:r w:rsidR="001D6F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264A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2.1. </w:t>
      </w:r>
    </w:p>
    <w:p w:rsidR="00264A71" w:rsidRDefault="00264A71" w:rsidP="00BD0EED">
      <w:pPr>
        <w:spacing w:after="0" w:line="312" w:lineRule="auto"/>
        <w:ind w:left="42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Таблиця 2.1</w:t>
      </w:r>
    </w:p>
    <w:p w:rsidR="00264A71" w:rsidRDefault="00264A71" w:rsidP="00BD0EED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Якісно-кількісна оцінка факторів ризику</w:t>
      </w:r>
    </w:p>
    <w:p w:rsidR="00BD0EED" w:rsidRPr="001023A2" w:rsidRDefault="00BD0EED" w:rsidP="00BD0EED">
      <w:pPr>
        <w:spacing w:after="120" w:line="240" w:lineRule="auto"/>
        <w:ind w:left="425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  <w:r w:rsidRPr="001023A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Експерт 1</w:t>
      </w:r>
    </w:p>
    <w:tbl>
      <w:tblPr>
        <w:tblStyle w:val="a5"/>
        <w:tblW w:w="0" w:type="auto"/>
        <w:tblInd w:w="426" w:type="dxa"/>
        <w:tblLook w:val="04A0" w:firstRow="1" w:lastRow="0" w:firstColumn="1" w:lastColumn="0" w:noHBand="0" w:noVBand="1"/>
      </w:tblPr>
      <w:tblGrid>
        <w:gridCol w:w="2688"/>
        <w:gridCol w:w="5812"/>
        <w:gridCol w:w="1269"/>
      </w:tblGrid>
      <w:tr w:rsidR="00264A71" w:rsidRPr="00BD0EED" w:rsidTr="00BD0EED">
        <w:tc>
          <w:tcPr>
            <w:tcW w:w="2688" w:type="dxa"/>
          </w:tcPr>
          <w:p w:rsidR="00264A71" w:rsidRPr="00BD0EED" w:rsidRDefault="00264A71" w:rsidP="00264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D0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Фактори ризику</w:t>
            </w:r>
          </w:p>
        </w:tc>
        <w:tc>
          <w:tcPr>
            <w:tcW w:w="5812" w:type="dxa"/>
          </w:tcPr>
          <w:p w:rsidR="00264A71" w:rsidRPr="00BD0EED" w:rsidRDefault="00264A71" w:rsidP="00264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D0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Якісний опис фактору</w:t>
            </w:r>
            <w:r w:rsidR="00BD0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1269" w:type="dxa"/>
          </w:tcPr>
          <w:p w:rsidR="00264A71" w:rsidRPr="00BD0EED" w:rsidRDefault="00264A71" w:rsidP="00264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D0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Кількісна оцінка</w:t>
            </w:r>
            <w:r w:rsidR="00344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%</w:t>
            </w:r>
          </w:p>
        </w:tc>
      </w:tr>
      <w:tr w:rsidR="00264A71" w:rsidRPr="00BD0EED" w:rsidTr="00BD0EED">
        <w:tc>
          <w:tcPr>
            <w:tcW w:w="2688" w:type="dxa"/>
          </w:tcPr>
          <w:p w:rsidR="00264A71" w:rsidRPr="00BD0EED" w:rsidRDefault="00BD0EED" w:rsidP="00BD0EED">
            <w:pPr>
              <w:pStyle w:val="a6"/>
              <w:numPr>
                <w:ilvl w:val="0"/>
                <w:numId w:val="16"/>
              </w:numPr>
              <w:tabs>
                <w:tab w:val="left" w:pos="345"/>
              </w:tabs>
              <w:ind w:left="311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D0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Якість управління підприємством</w:t>
            </w:r>
          </w:p>
        </w:tc>
        <w:tc>
          <w:tcPr>
            <w:tcW w:w="5812" w:type="dxa"/>
          </w:tcPr>
          <w:p w:rsidR="00264A71" w:rsidRPr="00BD0EED" w:rsidRDefault="00264A71" w:rsidP="00264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69" w:type="dxa"/>
          </w:tcPr>
          <w:p w:rsidR="00264A71" w:rsidRPr="00BD0EED" w:rsidRDefault="00264A71" w:rsidP="00264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D0EED" w:rsidRPr="00BD0EED" w:rsidTr="00BD0EED">
        <w:tc>
          <w:tcPr>
            <w:tcW w:w="2688" w:type="dxa"/>
          </w:tcPr>
          <w:p w:rsidR="00BD0EED" w:rsidRPr="00BD0EED" w:rsidRDefault="00BD0EED" w:rsidP="00BD0EED">
            <w:pPr>
              <w:pStyle w:val="a6"/>
              <w:numPr>
                <w:ilvl w:val="0"/>
                <w:numId w:val="16"/>
              </w:numPr>
              <w:tabs>
                <w:tab w:val="left" w:pos="345"/>
              </w:tabs>
              <w:ind w:left="311" w:hanging="28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BD0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Розмір компанії</w:t>
            </w:r>
          </w:p>
        </w:tc>
        <w:tc>
          <w:tcPr>
            <w:tcW w:w="5812" w:type="dxa"/>
          </w:tcPr>
          <w:p w:rsidR="00BD0EED" w:rsidRPr="00BD0EED" w:rsidRDefault="00BD0EED" w:rsidP="00BD0E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D0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Розмір оцінюваної компанії приблизно відповідає середньому бізнесу</w:t>
            </w:r>
          </w:p>
        </w:tc>
        <w:tc>
          <w:tcPr>
            <w:tcW w:w="1269" w:type="dxa"/>
          </w:tcPr>
          <w:p w:rsidR="00BD0EED" w:rsidRPr="00BD0EED" w:rsidRDefault="00BD0EED" w:rsidP="00264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2,5</w:t>
            </w:r>
          </w:p>
        </w:tc>
      </w:tr>
      <w:tr w:rsidR="00BD0EED" w:rsidRPr="00BD0EED" w:rsidTr="00BD0EED">
        <w:tc>
          <w:tcPr>
            <w:tcW w:w="2688" w:type="dxa"/>
          </w:tcPr>
          <w:p w:rsidR="00BD0EED" w:rsidRPr="00BD0EED" w:rsidRDefault="00BD0EED" w:rsidP="00BD0EED">
            <w:pPr>
              <w:pStyle w:val="a6"/>
              <w:numPr>
                <w:ilvl w:val="0"/>
                <w:numId w:val="16"/>
              </w:numPr>
              <w:tabs>
                <w:tab w:val="left" w:pos="345"/>
              </w:tabs>
              <w:ind w:left="311" w:hanging="28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BD0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Фінансова структура підприємства</w:t>
            </w:r>
          </w:p>
        </w:tc>
        <w:tc>
          <w:tcPr>
            <w:tcW w:w="5812" w:type="dxa"/>
          </w:tcPr>
          <w:p w:rsidR="00BD0EED" w:rsidRPr="00BD0EED" w:rsidRDefault="00BD0EED" w:rsidP="00BD0E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69" w:type="dxa"/>
          </w:tcPr>
          <w:p w:rsidR="00BD0EED" w:rsidRPr="00BD0EED" w:rsidRDefault="00BD0EED" w:rsidP="00264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D0EED" w:rsidRPr="00BD0EED" w:rsidTr="00BD0EED">
        <w:tc>
          <w:tcPr>
            <w:tcW w:w="2688" w:type="dxa"/>
          </w:tcPr>
          <w:p w:rsidR="00BD0EED" w:rsidRPr="00BD0EED" w:rsidRDefault="001023A2" w:rsidP="001023A2">
            <w:pPr>
              <w:pStyle w:val="a6"/>
              <w:numPr>
                <w:ilvl w:val="0"/>
                <w:numId w:val="16"/>
              </w:numPr>
              <w:tabs>
                <w:tab w:val="left" w:pos="345"/>
              </w:tabs>
              <w:ind w:left="311" w:hanging="28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102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Товарна диверсифікованість підприємства</w:t>
            </w:r>
          </w:p>
        </w:tc>
        <w:tc>
          <w:tcPr>
            <w:tcW w:w="5812" w:type="dxa"/>
          </w:tcPr>
          <w:p w:rsidR="00BD0EED" w:rsidRPr="00BD0EED" w:rsidRDefault="00BD0EED" w:rsidP="00BD0E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69" w:type="dxa"/>
          </w:tcPr>
          <w:p w:rsidR="00BD0EED" w:rsidRPr="00BD0EED" w:rsidRDefault="00BD0EED" w:rsidP="00264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023A2" w:rsidRPr="00BD0EED" w:rsidTr="00BD0EED">
        <w:tc>
          <w:tcPr>
            <w:tcW w:w="2688" w:type="dxa"/>
          </w:tcPr>
          <w:p w:rsidR="001023A2" w:rsidRPr="001023A2" w:rsidRDefault="001023A2" w:rsidP="001023A2">
            <w:pPr>
              <w:pStyle w:val="a6"/>
              <w:numPr>
                <w:ilvl w:val="0"/>
                <w:numId w:val="16"/>
              </w:numPr>
              <w:tabs>
                <w:tab w:val="left" w:pos="345"/>
              </w:tabs>
              <w:ind w:left="311" w:hanging="28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102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Ступінь диверсифікованості клієнтури</w:t>
            </w:r>
          </w:p>
        </w:tc>
        <w:tc>
          <w:tcPr>
            <w:tcW w:w="5812" w:type="dxa"/>
          </w:tcPr>
          <w:p w:rsidR="001023A2" w:rsidRPr="00BD0EED" w:rsidRDefault="001023A2" w:rsidP="00BD0E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69" w:type="dxa"/>
          </w:tcPr>
          <w:p w:rsidR="001023A2" w:rsidRPr="00BD0EED" w:rsidRDefault="001023A2" w:rsidP="00264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023A2" w:rsidRPr="00BD0EED" w:rsidTr="00BD0EED">
        <w:tc>
          <w:tcPr>
            <w:tcW w:w="2688" w:type="dxa"/>
          </w:tcPr>
          <w:p w:rsidR="001023A2" w:rsidRPr="001023A2" w:rsidRDefault="001023A2" w:rsidP="001023A2">
            <w:pPr>
              <w:pStyle w:val="a6"/>
              <w:numPr>
                <w:ilvl w:val="0"/>
                <w:numId w:val="16"/>
              </w:numPr>
              <w:tabs>
                <w:tab w:val="left" w:pos="345"/>
              </w:tabs>
              <w:ind w:left="311" w:hanging="28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102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Рівень і прогнозованість прибутку оцінюваного підприємства</w:t>
            </w:r>
          </w:p>
        </w:tc>
        <w:tc>
          <w:tcPr>
            <w:tcW w:w="5812" w:type="dxa"/>
          </w:tcPr>
          <w:p w:rsidR="001023A2" w:rsidRPr="00BD0EED" w:rsidRDefault="001023A2" w:rsidP="00BD0E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69" w:type="dxa"/>
          </w:tcPr>
          <w:p w:rsidR="001023A2" w:rsidRPr="00BD0EED" w:rsidRDefault="001023A2" w:rsidP="00264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023A2" w:rsidRPr="00BD0EED" w:rsidTr="00BD0EED">
        <w:tc>
          <w:tcPr>
            <w:tcW w:w="2688" w:type="dxa"/>
          </w:tcPr>
          <w:p w:rsidR="001023A2" w:rsidRPr="001023A2" w:rsidRDefault="001023A2" w:rsidP="00CA45CC">
            <w:pPr>
              <w:pStyle w:val="a6"/>
              <w:numPr>
                <w:ilvl w:val="0"/>
                <w:numId w:val="16"/>
              </w:numPr>
              <w:tabs>
                <w:tab w:val="left" w:pos="345"/>
              </w:tabs>
              <w:spacing w:line="360" w:lineRule="auto"/>
              <w:ind w:left="312" w:hanging="28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102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Інші фактори</w:t>
            </w:r>
          </w:p>
        </w:tc>
        <w:tc>
          <w:tcPr>
            <w:tcW w:w="5812" w:type="dxa"/>
          </w:tcPr>
          <w:p w:rsidR="001023A2" w:rsidRPr="00BD0EED" w:rsidRDefault="001023A2" w:rsidP="00BD0E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69" w:type="dxa"/>
          </w:tcPr>
          <w:p w:rsidR="001023A2" w:rsidRPr="00BD0EED" w:rsidRDefault="001023A2" w:rsidP="00264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344A49" w:rsidRDefault="00BD0EED" w:rsidP="00344A49">
      <w:pPr>
        <w:spacing w:before="120" w:after="120" w:line="312" w:lineRule="auto"/>
        <w:ind w:left="425" w:firstLine="284"/>
        <w:rPr>
          <w:rFonts w:ascii="Times New Roman" w:eastAsia="Times New Roman" w:hAnsi="Times New Roman" w:cs="Times New Roman"/>
          <w:i/>
          <w:color w:val="000000"/>
          <w:lang w:val="uk-UA" w:eastAsia="ru-RU"/>
        </w:rPr>
      </w:pPr>
      <w:r w:rsidRPr="00BD0EED">
        <w:rPr>
          <w:rFonts w:ascii="Times New Roman" w:eastAsia="Times New Roman" w:hAnsi="Times New Roman" w:cs="Times New Roman"/>
          <w:i/>
          <w:color w:val="000000"/>
          <w:lang w:val="uk-UA" w:eastAsia="ru-RU"/>
        </w:rPr>
        <w:t>*</w:t>
      </w:r>
      <w:r>
        <w:rPr>
          <w:rFonts w:ascii="Times New Roman" w:eastAsia="Times New Roman" w:hAnsi="Times New Roman" w:cs="Times New Roman"/>
          <w:i/>
          <w:color w:val="000000"/>
          <w:lang w:val="uk-UA" w:eastAsia="ru-RU"/>
        </w:rPr>
        <w:t>З</w:t>
      </w:r>
      <w:r w:rsidRPr="00BD0EED">
        <w:rPr>
          <w:rFonts w:ascii="Times New Roman" w:eastAsia="Times New Roman" w:hAnsi="Times New Roman" w:cs="Times New Roman"/>
          <w:i/>
          <w:color w:val="000000"/>
          <w:lang w:val="uk-UA" w:eastAsia="ru-RU"/>
        </w:rPr>
        <w:t>аповнен</w:t>
      </w:r>
      <w:r>
        <w:rPr>
          <w:rFonts w:ascii="Times New Roman" w:eastAsia="Times New Roman" w:hAnsi="Times New Roman" w:cs="Times New Roman"/>
          <w:i/>
          <w:color w:val="000000"/>
          <w:lang w:val="uk-UA" w:eastAsia="ru-RU"/>
        </w:rPr>
        <w:t>о опис</w:t>
      </w:r>
      <w:r w:rsidRPr="00BD0EED">
        <w:rPr>
          <w:rFonts w:ascii="Times New Roman" w:eastAsia="Times New Roman" w:hAnsi="Times New Roman" w:cs="Times New Roman"/>
          <w:i/>
          <w:color w:val="00000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lang w:val="uk-UA" w:eastAsia="ru-RU"/>
        </w:rPr>
        <w:t>за фактором, який було надано вище в якості прикладу</w:t>
      </w:r>
      <w:r w:rsidR="00344A49">
        <w:rPr>
          <w:rFonts w:ascii="Times New Roman" w:eastAsia="Times New Roman" w:hAnsi="Times New Roman" w:cs="Times New Roman"/>
          <w:i/>
          <w:color w:val="000000"/>
          <w:lang w:val="uk-UA" w:eastAsia="ru-RU"/>
        </w:rPr>
        <w:t>.</w:t>
      </w:r>
    </w:p>
    <w:p w:rsidR="004E07BA" w:rsidRPr="00CA45CC" w:rsidRDefault="001023A2" w:rsidP="007B1370">
      <w:pPr>
        <w:spacing w:before="240"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Отримавши від усіх експертів заповнені за формою таблиці 2.</w:t>
      </w:r>
      <w:r w:rsidRPr="00CA45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 карти, студент, що виконує роботу, здійснює обробку цих карт. </w:t>
      </w:r>
      <w:r w:rsidR="007B1370" w:rsidRPr="00CA45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Результати опитування експертів у вигляді середніх </w:t>
      </w:r>
      <w:r w:rsidR="007B1370" w:rsidRPr="00CA45C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величин поправок</w:t>
      </w:r>
      <w:r w:rsidR="007B1370" w:rsidRPr="00CA45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 усіма експертами нада</w:t>
      </w:r>
      <w:r w:rsidR="001D6F24" w:rsidRPr="00CA45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ються у формі </w:t>
      </w:r>
      <w:r w:rsidR="007B1370" w:rsidRPr="00CA45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табл</w:t>
      </w:r>
      <w:r w:rsidR="001D6F24" w:rsidRPr="00CA45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7B1370" w:rsidRPr="00CA45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2.2</w:t>
      </w:r>
      <w:r w:rsidR="001D6F24" w:rsidRPr="00CA45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4E07BA" w:rsidRPr="00CA45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1023A2" w:rsidRPr="00CA45CC" w:rsidRDefault="001023A2" w:rsidP="00643124">
      <w:pPr>
        <w:spacing w:before="120" w:after="0" w:line="319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CA45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Таблиця 2.</w:t>
      </w:r>
      <w:r w:rsidR="001D6F24" w:rsidRPr="00CA45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2</w:t>
      </w:r>
      <w:r w:rsidRPr="00CA45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</w:p>
    <w:p w:rsidR="001023A2" w:rsidRPr="00CA45CC" w:rsidRDefault="001023A2" w:rsidP="001023A2">
      <w:pPr>
        <w:spacing w:after="60" w:line="312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CA45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Експертна оцінка величини премії за ризик, </w:t>
      </w:r>
      <w:proofErr w:type="spellStart"/>
      <w:r w:rsidRPr="00CA45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повʼязаний</w:t>
      </w:r>
      <w:proofErr w:type="spellEnd"/>
      <w:r w:rsidRPr="00CA45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з інвестуванням коштів</w:t>
      </w:r>
      <w:r w:rsidR="006431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,</w:t>
      </w:r>
      <w:r w:rsidRPr="00CA45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                   в ТОВ «Надія»*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72"/>
        <w:gridCol w:w="1126"/>
        <w:gridCol w:w="1025"/>
        <w:gridCol w:w="1023"/>
        <w:gridCol w:w="1022"/>
        <w:gridCol w:w="1023"/>
        <w:gridCol w:w="1104"/>
      </w:tblGrid>
      <w:tr w:rsidR="001023A2" w:rsidRPr="00DC6C63" w:rsidTr="002B6F21">
        <w:tc>
          <w:tcPr>
            <w:tcW w:w="3872" w:type="dxa"/>
            <w:vMerge w:val="restart"/>
            <w:shd w:val="clear" w:color="auto" w:fill="auto"/>
          </w:tcPr>
          <w:p w:rsidR="001023A2" w:rsidRPr="00DC6C63" w:rsidRDefault="001023A2" w:rsidP="002B6F2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DC6C63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Поправки на фактори ризику</w:t>
            </w:r>
          </w:p>
        </w:tc>
        <w:tc>
          <w:tcPr>
            <w:tcW w:w="6323" w:type="dxa"/>
            <w:gridSpan w:val="6"/>
            <w:shd w:val="clear" w:color="auto" w:fill="auto"/>
          </w:tcPr>
          <w:p w:rsidR="001023A2" w:rsidRPr="00DC6C63" w:rsidRDefault="001023A2" w:rsidP="002B6F2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DC6C63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Експерти</w:t>
            </w:r>
          </w:p>
        </w:tc>
      </w:tr>
      <w:tr w:rsidR="001023A2" w:rsidRPr="00DC6C63" w:rsidTr="002B6F21">
        <w:tc>
          <w:tcPr>
            <w:tcW w:w="3872" w:type="dxa"/>
            <w:vMerge/>
            <w:shd w:val="clear" w:color="auto" w:fill="auto"/>
          </w:tcPr>
          <w:p w:rsidR="001023A2" w:rsidRPr="00DC6C63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</w:p>
        </w:tc>
        <w:tc>
          <w:tcPr>
            <w:tcW w:w="1126" w:type="dxa"/>
            <w:shd w:val="clear" w:color="auto" w:fill="auto"/>
          </w:tcPr>
          <w:p w:rsidR="001023A2" w:rsidRPr="00DC6C63" w:rsidRDefault="001023A2" w:rsidP="002B6F2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DC6C63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1</w:t>
            </w:r>
          </w:p>
        </w:tc>
        <w:tc>
          <w:tcPr>
            <w:tcW w:w="1025" w:type="dxa"/>
            <w:shd w:val="clear" w:color="auto" w:fill="auto"/>
          </w:tcPr>
          <w:p w:rsidR="001023A2" w:rsidRPr="00DC6C63" w:rsidRDefault="001023A2" w:rsidP="002B6F2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DC6C63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2</w:t>
            </w:r>
          </w:p>
        </w:tc>
        <w:tc>
          <w:tcPr>
            <w:tcW w:w="1023" w:type="dxa"/>
            <w:shd w:val="clear" w:color="auto" w:fill="auto"/>
          </w:tcPr>
          <w:p w:rsidR="001023A2" w:rsidRPr="00DC6C63" w:rsidRDefault="001023A2" w:rsidP="002B6F2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DC6C63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3</w:t>
            </w:r>
          </w:p>
        </w:tc>
        <w:tc>
          <w:tcPr>
            <w:tcW w:w="1022" w:type="dxa"/>
            <w:shd w:val="clear" w:color="auto" w:fill="auto"/>
          </w:tcPr>
          <w:p w:rsidR="001023A2" w:rsidRPr="00DC6C63" w:rsidRDefault="001023A2" w:rsidP="002B6F2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DC6C63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4</w:t>
            </w:r>
          </w:p>
        </w:tc>
        <w:tc>
          <w:tcPr>
            <w:tcW w:w="1023" w:type="dxa"/>
            <w:shd w:val="clear" w:color="auto" w:fill="auto"/>
          </w:tcPr>
          <w:p w:rsidR="001023A2" w:rsidRPr="00DC6C63" w:rsidRDefault="001023A2" w:rsidP="002B6F2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DC6C63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5</w:t>
            </w:r>
          </w:p>
        </w:tc>
        <w:tc>
          <w:tcPr>
            <w:tcW w:w="1104" w:type="dxa"/>
            <w:shd w:val="clear" w:color="auto" w:fill="auto"/>
          </w:tcPr>
          <w:p w:rsidR="001023A2" w:rsidRPr="00DC6C63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</w:pPr>
            <w:r w:rsidRPr="00DC6C63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Середня оцінка</w:t>
            </w:r>
          </w:p>
        </w:tc>
      </w:tr>
      <w:tr w:rsidR="001023A2" w:rsidRPr="008B06FD" w:rsidTr="002B6F21">
        <w:tc>
          <w:tcPr>
            <w:tcW w:w="3872" w:type="dxa"/>
            <w:shd w:val="clear" w:color="auto" w:fill="auto"/>
          </w:tcPr>
          <w:p w:rsidR="001023A2" w:rsidRPr="00382E94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82E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 Експертна оцінка поправки на ризик по фактору «</w:t>
            </w:r>
            <w:r w:rsidRPr="00382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Якість управління підприємством»</w:t>
            </w:r>
          </w:p>
        </w:tc>
        <w:tc>
          <w:tcPr>
            <w:tcW w:w="1126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5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04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1023A2" w:rsidRPr="008B06FD" w:rsidTr="002B6F21">
        <w:tc>
          <w:tcPr>
            <w:tcW w:w="3872" w:type="dxa"/>
            <w:shd w:val="clear" w:color="auto" w:fill="auto"/>
          </w:tcPr>
          <w:p w:rsidR="001023A2" w:rsidRPr="00382E94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82E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 Експертна оцінка поправки на ризик по фактору «Розмір компанії»</w:t>
            </w:r>
          </w:p>
        </w:tc>
        <w:tc>
          <w:tcPr>
            <w:tcW w:w="1126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5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04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1023A2" w:rsidRPr="008B06FD" w:rsidTr="002B6F21">
        <w:tc>
          <w:tcPr>
            <w:tcW w:w="3872" w:type="dxa"/>
            <w:shd w:val="clear" w:color="auto" w:fill="auto"/>
          </w:tcPr>
          <w:p w:rsidR="001023A2" w:rsidRPr="00382E94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82E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 Експертна оцінка поправки на ризик по фактору «Фінансова структура підприємства»</w:t>
            </w:r>
          </w:p>
        </w:tc>
        <w:tc>
          <w:tcPr>
            <w:tcW w:w="1126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5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04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1023A2" w:rsidRPr="008B06FD" w:rsidTr="002B6F21">
        <w:tc>
          <w:tcPr>
            <w:tcW w:w="3872" w:type="dxa"/>
            <w:shd w:val="clear" w:color="auto" w:fill="auto"/>
          </w:tcPr>
          <w:p w:rsidR="001023A2" w:rsidRPr="00382E94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82E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4. Експертна оцінка поправки на ризик по фактору «Товарна диверсифікованість»</w:t>
            </w:r>
          </w:p>
        </w:tc>
        <w:tc>
          <w:tcPr>
            <w:tcW w:w="1126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5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04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1023A2" w:rsidRPr="008B06FD" w:rsidTr="002B6F21">
        <w:tc>
          <w:tcPr>
            <w:tcW w:w="3872" w:type="dxa"/>
            <w:shd w:val="clear" w:color="auto" w:fill="auto"/>
          </w:tcPr>
          <w:p w:rsidR="001023A2" w:rsidRPr="00382E94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82E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5. Експертна оцінка поправки на ризик по фактору «Ступінь диверсифікованості 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 w:rsidRPr="00382E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єнтури»</w:t>
            </w:r>
          </w:p>
        </w:tc>
        <w:tc>
          <w:tcPr>
            <w:tcW w:w="1126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5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04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1023A2" w:rsidRPr="008B06FD" w:rsidTr="002B6F21">
        <w:tc>
          <w:tcPr>
            <w:tcW w:w="3872" w:type="dxa"/>
            <w:shd w:val="clear" w:color="auto" w:fill="auto"/>
          </w:tcPr>
          <w:p w:rsidR="001023A2" w:rsidRPr="00382E94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82E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6. Експертна оцінка поправки на ризик по фактору «</w:t>
            </w:r>
            <w:r w:rsidRPr="00382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Рівень і прогнозованість прибутку оцінюваного підприємства</w:t>
            </w:r>
            <w:r w:rsidRPr="00382E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1126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5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04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1023A2" w:rsidRPr="008B06FD" w:rsidTr="002B6F21">
        <w:tc>
          <w:tcPr>
            <w:tcW w:w="3872" w:type="dxa"/>
            <w:shd w:val="clear" w:color="auto" w:fill="auto"/>
          </w:tcPr>
          <w:p w:rsidR="001023A2" w:rsidRPr="00382E94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82E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7. Експертна оцінка поправки на ризик по фактору «Інші фактори»</w:t>
            </w:r>
          </w:p>
        </w:tc>
        <w:tc>
          <w:tcPr>
            <w:tcW w:w="1126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5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1023A2" w:rsidRPr="008B06FD" w:rsidTr="002B6F21">
        <w:tc>
          <w:tcPr>
            <w:tcW w:w="3872" w:type="dxa"/>
            <w:shd w:val="clear" w:color="auto" w:fill="auto"/>
          </w:tcPr>
          <w:p w:rsidR="001023A2" w:rsidRPr="00382E94" w:rsidRDefault="001023A2" w:rsidP="002B6F21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82E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Сумарна премія за ризик, %</w:t>
            </w:r>
          </w:p>
        </w:tc>
        <w:tc>
          <w:tcPr>
            <w:tcW w:w="1126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25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04" w:type="dxa"/>
            <w:shd w:val="clear" w:color="auto" w:fill="F2F2F2" w:themeFill="background1" w:themeFillShade="F2"/>
          </w:tcPr>
          <w:p w:rsidR="001023A2" w:rsidRPr="008B06FD" w:rsidRDefault="001023A2" w:rsidP="002B6F2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1023A2" w:rsidRDefault="001023A2" w:rsidP="001023A2">
      <w:pPr>
        <w:pStyle w:val="a6"/>
        <w:spacing w:before="120" w:after="0" w:line="312" w:lineRule="auto"/>
        <w:ind w:left="425"/>
        <w:jc w:val="both"/>
        <w:rPr>
          <w:rFonts w:ascii="Times New Roman" w:eastAsia="Times New Roman" w:hAnsi="Times New Roman" w:cs="Times New Roman"/>
          <w:bCs/>
          <w:i/>
          <w:color w:val="000000"/>
          <w:lang w:val="uk-UA" w:eastAsia="ru-RU"/>
        </w:rPr>
      </w:pPr>
      <w:r w:rsidRPr="001023A2">
        <w:rPr>
          <w:rFonts w:ascii="Times New Roman" w:eastAsia="Times New Roman" w:hAnsi="Times New Roman" w:cs="Times New Roman"/>
          <w:bCs/>
          <w:i/>
          <w:color w:val="000000"/>
          <w:lang w:val="uk-UA" w:eastAsia="ru-RU"/>
        </w:rPr>
        <w:t>*Аналогічна таблиця складається для ТОВ «Гармонія»</w:t>
      </w:r>
    </w:p>
    <w:p w:rsidR="000C7AE9" w:rsidRDefault="000C7AE9" w:rsidP="00344A49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44A49" w:rsidRDefault="00344A49" w:rsidP="00344A49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44A4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Далі по кожному фактору ризику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A45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необхідно </w:t>
      </w:r>
      <w:r w:rsidRPr="00344A4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розрахувати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показники варіації (середнє квадратичне відхилення, коефіцієнт варіації), які свідчать про ступінь відхилення індивідуальних експертних оцінок від середнього значення. Розрахунки навести по тексту роботи з наданням відповідних формул (див. дисципліну «Статистика»), а результати розрахунків надати у формі таблиці 2.</w:t>
      </w:r>
      <w:r w:rsidR="00CA45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B80859" w:rsidRPr="008441D1" w:rsidRDefault="00B80859" w:rsidP="00B80859">
      <w:pPr>
        <w:spacing w:before="100" w:beforeAutospacing="1" w:after="100" w:afterAutospacing="1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Після визначення рівня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безризикової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ставки та премії за ризик за формулою 2.2 визначається ставка дисконту. </w:t>
      </w:r>
    </w:p>
    <w:p w:rsidR="00344A49" w:rsidRDefault="00344A49" w:rsidP="00344A49">
      <w:pPr>
        <w:spacing w:after="0" w:line="312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Таблиця 2.</w:t>
      </w:r>
      <w:r w:rsidR="00CA45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</w:p>
    <w:p w:rsidR="00CA45CC" w:rsidRDefault="00CA45CC" w:rsidP="00CA45CC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Показники варіації експертних оцінок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106"/>
        <w:gridCol w:w="1985"/>
        <w:gridCol w:w="2126"/>
        <w:gridCol w:w="1915"/>
      </w:tblGrid>
      <w:tr w:rsidR="00344A49" w:rsidRPr="00344A49" w:rsidTr="00344A49">
        <w:tc>
          <w:tcPr>
            <w:tcW w:w="4106" w:type="dxa"/>
            <w:vMerge w:val="restart"/>
          </w:tcPr>
          <w:p w:rsidR="00344A49" w:rsidRPr="00344A49" w:rsidRDefault="00344A49" w:rsidP="00344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D0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Фактори ризику</w:t>
            </w:r>
          </w:p>
        </w:tc>
        <w:tc>
          <w:tcPr>
            <w:tcW w:w="1985" w:type="dxa"/>
          </w:tcPr>
          <w:p w:rsidR="00344A49" w:rsidRPr="00344A49" w:rsidRDefault="00344A49" w:rsidP="00344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Середнє значення поправки</w:t>
            </w:r>
          </w:p>
        </w:tc>
        <w:tc>
          <w:tcPr>
            <w:tcW w:w="2126" w:type="dxa"/>
          </w:tcPr>
          <w:p w:rsidR="00344A49" w:rsidRPr="00344A49" w:rsidRDefault="00344A49" w:rsidP="00344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Середнє квадратичне відхилення</w:t>
            </w:r>
          </w:p>
        </w:tc>
        <w:tc>
          <w:tcPr>
            <w:tcW w:w="1915" w:type="dxa"/>
          </w:tcPr>
          <w:p w:rsidR="00344A49" w:rsidRPr="00344A49" w:rsidRDefault="00344A49" w:rsidP="00344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Коефіцієнт варіації, %</w:t>
            </w:r>
          </w:p>
        </w:tc>
      </w:tr>
      <w:tr w:rsidR="00344A49" w:rsidRPr="00344A49" w:rsidTr="00344A49">
        <w:tc>
          <w:tcPr>
            <w:tcW w:w="4106" w:type="dxa"/>
            <w:vMerge/>
          </w:tcPr>
          <w:p w:rsidR="00344A49" w:rsidRPr="00344A49" w:rsidRDefault="00344A49" w:rsidP="00344A4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</w:tcPr>
          <w:p w:rsidR="00344A49" w:rsidRPr="00344A49" w:rsidRDefault="000C7AE9" w:rsidP="00344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Хср</w:t>
            </w:r>
            <w:proofErr w:type="spellEnd"/>
          </w:p>
        </w:tc>
        <w:tc>
          <w:tcPr>
            <w:tcW w:w="2126" w:type="dxa"/>
          </w:tcPr>
          <w:p w:rsidR="00344A49" w:rsidRPr="000C7AE9" w:rsidRDefault="000C7AE9" w:rsidP="00344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C7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σ</w:t>
            </w:r>
          </w:p>
        </w:tc>
        <w:tc>
          <w:tcPr>
            <w:tcW w:w="1915" w:type="dxa"/>
          </w:tcPr>
          <w:p w:rsidR="00344A49" w:rsidRPr="000C7AE9" w:rsidRDefault="000C7AE9" w:rsidP="00344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C7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ν</w:t>
            </w:r>
          </w:p>
        </w:tc>
      </w:tr>
      <w:tr w:rsidR="000C7AE9" w:rsidRPr="00344A49" w:rsidTr="00344A49">
        <w:tc>
          <w:tcPr>
            <w:tcW w:w="4106" w:type="dxa"/>
          </w:tcPr>
          <w:p w:rsidR="000C7AE9" w:rsidRPr="00BD0EED" w:rsidRDefault="000C7AE9" w:rsidP="00CA45CC">
            <w:pPr>
              <w:pStyle w:val="a6"/>
              <w:numPr>
                <w:ilvl w:val="0"/>
                <w:numId w:val="18"/>
              </w:numPr>
              <w:tabs>
                <w:tab w:val="left" w:pos="345"/>
              </w:tabs>
              <w:spacing w:line="312" w:lineRule="auto"/>
              <w:ind w:left="312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D0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Якість управління підприємством</w:t>
            </w:r>
          </w:p>
        </w:tc>
        <w:tc>
          <w:tcPr>
            <w:tcW w:w="1985" w:type="dxa"/>
          </w:tcPr>
          <w:p w:rsidR="000C7AE9" w:rsidRPr="00344A49" w:rsidRDefault="000C7AE9" w:rsidP="000C7AE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6" w:type="dxa"/>
          </w:tcPr>
          <w:p w:rsidR="000C7AE9" w:rsidRPr="00344A49" w:rsidRDefault="000C7AE9" w:rsidP="000C7AE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15" w:type="dxa"/>
          </w:tcPr>
          <w:p w:rsidR="000C7AE9" w:rsidRPr="00344A49" w:rsidRDefault="000C7AE9" w:rsidP="000C7AE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0C7AE9" w:rsidRPr="00344A49" w:rsidTr="00344A49">
        <w:tc>
          <w:tcPr>
            <w:tcW w:w="4106" w:type="dxa"/>
          </w:tcPr>
          <w:p w:rsidR="000C7AE9" w:rsidRPr="00BD0EED" w:rsidRDefault="000C7AE9" w:rsidP="00CA45CC">
            <w:pPr>
              <w:pStyle w:val="a6"/>
              <w:numPr>
                <w:ilvl w:val="0"/>
                <w:numId w:val="18"/>
              </w:numPr>
              <w:tabs>
                <w:tab w:val="left" w:pos="345"/>
              </w:tabs>
              <w:spacing w:line="312" w:lineRule="auto"/>
              <w:ind w:left="312" w:hanging="28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BD0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Розмір компанії</w:t>
            </w:r>
          </w:p>
        </w:tc>
        <w:tc>
          <w:tcPr>
            <w:tcW w:w="1985" w:type="dxa"/>
          </w:tcPr>
          <w:p w:rsidR="000C7AE9" w:rsidRPr="00344A49" w:rsidRDefault="000C7AE9" w:rsidP="000C7AE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6" w:type="dxa"/>
          </w:tcPr>
          <w:p w:rsidR="000C7AE9" w:rsidRPr="00344A49" w:rsidRDefault="000C7AE9" w:rsidP="000C7AE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15" w:type="dxa"/>
          </w:tcPr>
          <w:p w:rsidR="000C7AE9" w:rsidRPr="00344A49" w:rsidRDefault="000C7AE9" w:rsidP="000C7AE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0C7AE9" w:rsidRPr="00344A49" w:rsidTr="00344A49">
        <w:tc>
          <w:tcPr>
            <w:tcW w:w="4106" w:type="dxa"/>
          </w:tcPr>
          <w:p w:rsidR="000C7AE9" w:rsidRPr="00BD0EED" w:rsidRDefault="000C7AE9" w:rsidP="000C7AE9">
            <w:pPr>
              <w:pStyle w:val="a6"/>
              <w:numPr>
                <w:ilvl w:val="0"/>
                <w:numId w:val="18"/>
              </w:numPr>
              <w:tabs>
                <w:tab w:val="left" w:pos="345"/>
              </w:tabs>
              <w:ind w:left="311" w:hanging="28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BD0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Фінансова структура підприємства</w:t>
            </w:r>
          </w:p>
        </w:tc>
        <w:tc>
          <w:tcPr>
            <w:tcW w:w="1985" w:type="dxa"/>
          </w:tcPr>
          <w:p w:rsidR="000C7AE9" w:rsidRPr="00344A49" w:rsidRDefault="000C7AE9" w:rsidP="000C7AE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6" w:type="dxa"/>
          </w:tcPr>
          <w:p w:rsidR="000C7AE9" w:rsidRPr="00344A49" w:rsidRDefault="000C7AE9" w:rsidP="000C7AE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15" w:type="dxa"/>
          </w:tcPr>
          <w:p w:rsidR="000C7AE9" w:rsidRPr="00344A49" w:rsidRDefault="000C7AE9" w:rsidP="000C7AE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0C7AE9" w:rsidRPr="00344A49" w:rsidTr="00344A49">
        <w:tc>
          <w:tcPr>
            <w:tcW w:w="4106" w:type="dxa"/>
          </w:tcPr>
          <w:p w:rsidR="000C7AE9" w:rsidRPr="00BD0EED" w:rsidRDefault="00CA45CC" w:rsidP="00CA45CC">
            <w:pPr>
              <w:pStyle w:val="a6"/>
              <w:tabs>
                <w:tab w:val="left" w:pos="345"/>
              </w:tabs>
              <w:spacing w:line="312" w:lineRule="auto"/>
              <w:ind w:left="31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і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т.д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. за переліком факторів ризику</w:t>
            </w:r>
          </w:p>
        </w:tc>
        <w:tc>
          <w:tcPr>
            <w:tcW w:w="1985" w:type="dxa"/>
          </w:tcPr>
          <w:p w:rsidR="000C7AE9" w:rsidRPr="00344A49" w:rsidRDefault="000C7AE9" w:rsidP="000C7AE9">
            <w:pPr>
              <w:spacing w:line="312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6" w:type="dxa"/>
          </w:tcPr>
          <w:p w:rsidR="000C7AE9" w:rsidRPr="00344A49" w:rsidRDefault="000C7AE9" w:rsidP="000C7AE9">
            <w:pPr>
              <w:spacing w:line="312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15" w:type="dxa"/>
          </w:tcPr>
          <w:p w:rsidR="000C7AE9" w:rsidRPr="00344A49" w:rsidRDefault="000C7AE9" w:rsidP="000C7AE9">
            <w:pPr>
              <w:spacing w:line="312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B80859" w:rsidRPr="00B0047F" w:rsidRDefault="00B80859" w:rsidP="00643124">
      <w:pPr>
        <w:spacing w:before="360" w:after="24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визначення </w:t>
      </w:r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ставки кап</w:t>
      </w:r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</w:t>
      </w:r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proofErr w:type="spellStart"/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зац</w:t>
      </w:r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ії</w:t>
      </w:r>
      <w:proofErr w:type="spellEnd"/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дал</w:t>
      </w:r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</w:t>
      </w:r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ідно</w:t>
      </w:r>
      <w:proofErr w:type="spellEnd"/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зробити</w:t>
      </w:r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прогноз </w:t>
      </w:r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відносно </w:t>
      </w:r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темп</w:t>
      </w:r>
      <w:proofErr w:type="spellStart"/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ів</w:t>
      </w:r>
      <w:proofErr w:type="spellEnd"/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зростання чистого прибутку</w:t>
      </w:r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</w:t>
      </w:r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інювани</w:t>
      </w:r>
      <w:r w:rsidR="00B0047F"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</w:t>
      </w:r>
      <w:proofErr w:type="spellEnd"/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підприємств. </w:t>
      </w:r>
      <w:r w:rsidRPr="00B0047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</w:t>
      </w:r>
      <w:proofErr w:type="spellStart"/>
      <w:r w:rsidRPr="00B0047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иконати</w:t>
      </w:r>
      <w:proofErr w:type="spellEnd"/>
      <w:r w:rsidRPr="00B0047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 xml:space="preserve"> </w:t>
      </w:r>
      <w:r w:rsidRPr="00B0047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прогноз</w:t>
      </w:r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найближчих 3 роки методом аналітичного вирівнювання </w:t>
      </w:r>
      <w:r w:rsidRPr="00B0047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 xml:space="preserve">шляхом </w:t>
      </w:r>
      <w:proofErr w:type="gramStart"/>
      <w:r w:rsidRPr="00B0047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побудови  кількісної</w:t>
      </w:r>
      <w:proofErr w:type="gramEnd"/>
      <w:r w:rsidRPr="00B0047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 xml:space="preserve"> </w:t>
      </w:r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0047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модел</w:t>
      </w:r>
      <w:proofErr w:type="spellEnd"/>
      <w:r w:rsidRPr="00B0047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і</w:t>
      </w:r>
      <w:r w:rsidRPr="00B0047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прямо</w:t>
      </w:r>
      <w:r w:rsidRPr="00B0047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ї</w:t>
      </w:r>
      <w:r w:rsidRPr="00B0047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л</w:t>
      </w:r>
      <w:r w:rsidRPr="00B0047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і</w:t>
      </w:r>
      <w:r w:rsidRPr="00B0047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н</w:t>
      </w:r>
      <w:proofErr w:type="spellStart"/>
      <w:r w:rsidRPr="00B0047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ії</w:t>
      </w:r>
      <w:proofErr w:type="spellEnd"/>
      <w:r w:rsidRPr="00B00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0859" w:rsidRPr="008441D1" w:rsidRDefault="00B80859" w:rsidP="00B8085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B06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8B06F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r w:rsidRPr="008B06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а + </w:t>
      </w:r>
      <w:r w:rsidRPr="008B06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8B06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r w:rsidRPr="008B06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2.3)</w:t>
      </w:r>
    </w:p>
    <w:p w:rsidR="00B80859" w:rsidRDefault="00B80859" w:rsidP="00A06CB5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де а  і </w:t>
      </w:r>
      <w:r w:rsidRPr="008B06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параметри рівняння прямої лінії;</w:t>
      </w:r>
    </w:p>
    <w:p w:rsidR="00B80859" w:rsidRPr="00B80859" w:rsidRDefault="00B80859" w:rsidP="00A06CB5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</w:t>
      </w:r>
      <w:proofErr w:type="gramStart"/>
      <w:r w:rsidRPr="008B06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="008A1D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–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порядковий номер року</w:t>
      </w:r>
      <w:r w:rsidR="008A1D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B80859" w:rsidRPr="00A06CB5" w:rsidRDefault="00B80859" w:rsidP="00643124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</w:t>
      </w:r>
      <w:r w:rsidR="008A1DD4" w:rsidRPr="00A06C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 w:rsidRPr="00A06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r w:rsidR="008A1DD4" w:rsidRPr="00A06C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 w:rsidRPr="00A06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нахождения параметр</w:t>
      </w:r>
      <w:r w:rsidR="008A1DD4" w:rsidRPr="00A06C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A06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прямо</w:t>
      </w:r>
      <w:r w:rsidR="008A1DD4" w:rsidRPr="00A06C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</w:t>
      </w:r>
      <w:r w:rsidRPr="00A06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80859" w:rsidRPr="004B2310" w:rsidRDefault="00B80859" w:rsidP="00B808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∑У </w:t>
      </w:r>
      <w:r w:rsidRPr="004B23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– в*∑</w:t>
      </w:r>
      <w:r w:rsidRPr="004B231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</w:t>
      </w:r>
      <w:r w:rsidRPr="004B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80859" w:rsidRPr="004B2310" w:rsidRDefault="00B80859" w:rsidP="008A1DD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= -----------------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2.</w:t>
      </w:r>
      <w:r w:rsidRPr="000B3D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)</w:t>
      </w:r>
    </w:p>
    <w:p w:rsidR="00B80859" w:rsidRPr="004B2310" w:rsidRDefault="00B80859" w:rsidP="00B808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</w:t>
      </w: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n</w:t>
      </w:r>
    </w:p>
    <w:p w:rsidR="00B80859" w:rsidRPr="004B2310" w:rsidRDefault="00B80859" w:rsidP="00B808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80859" w:rsidRPr="004B2310" w:rsidRDefault="00B80859" w:rsidP="00B808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</w:t>
      </w: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n</w:t>
      </w: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*∑</w:t>
      </w: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У</w:t>
      </w: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*</w:t>
      </w: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∑</w:t>
      </w: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*∑</w:t>
      </w: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У</w:t>
      </w:r>
    </w:p>
    <w:p w:rsidR="00B80859" w:rsidRPr="004B2310" w:rsidRDefault="00B80859" w:rsidP="00B808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b</w:t>
      </w: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= ---------------------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                                                   </w:t>
      </w:r>
      <w:r w:rsidR="00B00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                            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2.</w:t>
      </w:r>
      <w:r w:rsidRPr="000B3D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)</w:t>
      </w:r>
    </w:p>
    <w:p w:rsidR="00B80859" w:rsidRDefault="00B80859" w:rsidP="00B808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perscript"/>
          <w:lang w:eastAsia="ru-RU"/>
        </w:rPr>
      </w:pP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</w:t>
      </w: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n</w:t>
      </w: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*∑</w:t>
      </w: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perscript"/>
          <w:lang w:eastAsia="ru-RU"/>
        </w:rPr>
        <w:t xml:space="preserve">2 – </w:t>
      </w: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(∑</w:t>
      </w: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perscript"/>
          <w:lang w:eastAsia="ru-RU"/>
        </w:rPr>
        <w:t>2</w:t>
      </w:r>
    </w:p>
    <w:p w:rsidR="008A1DD4" w:rsidRDefault="008A1DD4" w:rsidP="00B808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perscript"/>
          <w:lang w:eastAsia="ru-RU"/>
        </w:rPr>
      </w:pPr>
    </w:p>
    <w:p w:rsidR="00B80859" w:rsidRPr="008A1DD4" w:rsidRDefault="008A1DD4" w:rsidP="008A1DD4">
      <w:pPr>
        <w:pStyle w:val="a6"/>
        <w:spacing w:before="120" w:after="120" w:line="312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4B2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n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– кількість рівнів динамічного ряду.</w:t>
      </w:r>
    </w:p>
    <w:p w:rsidR="00FD152A" w:rsidRPr="00FD152A" w:rsidRDefault="00FD152A" w:rsidP="00B80859">
      <w:pPr>
        <w:pStyle w:val="a6"/>
        <w:spacing w:before="360" w:after="120" w:line="312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sz w:val="12"/>
          <w:szCs w:val="12"/>
          <w:lang w:val="uk-UA" w:eastAsia="ru-RU"/>
        </w:rPr>
      </w:pPr>
    </w:p>
    <w:p w:rsidR="008A1DD4" w:rsidRDefault="008A1DD4" w:rsidP="00B80859">
      <w:pPr>
        <w:pStyle w:val="a6"/>
        <w:spacing w:before="360" w:after="120" w:line="312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Детально питання здійснення аналітичного вирівнювання динамічного ряду розглядалося в дисципліні «Статистика». </w:t>
      </w:r>
    </w:p>
    <w:p w:rsidR="00FD152A" w:rsidRDefault="00FD152A" w:rsidP="00643124">
      <w:pPr>
        <w:spacing w:before="120" w:after="120" w:line="312" w:lineRule="auto"/>
        <w:ind w:left="426" w:hanging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Для побудови рівняння прямої за формулою (2.3) проміжні розрахунки доцільно виконати в табличній формі (табл. 2.4). Також потрібно побудувати графіки з нанесенням емпіричної і теоретичної лінії по кожному підприємству. </w:t>
      </w:r>
      <w:r w:rsidR="00B00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На цих же графіках зобразити й прогнозні значення чистого прибутку після їх визначення. </w:t>
      </w:r>
    </w:p>
    <w:p w:rsidR="00FD152A" w:rsidRPr="00FD152A" w:rsidRDefault="00FD152A" w:rsidP="0064312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D15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Таблиц</w:t>
      </w:r>
      <w:r w:rsidR="00B00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я</w:t>
      </w:r>
      <w:r w:rsidRPr="00FD15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D15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2. </w:t>
      </w:r>
      <w:r w:rsidR="00B00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4</w:t>
      </w:r>
      <w:r w:rsidRPr="00FD15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FD152A" w:rsidRPr="00FD152A" w:rsidRDefault="00FD152A" w:rsidP="00643124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D15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spellStart"/>
      <w:r w:rsidR="006431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озрахункова</w:t>
      </w:r>
      <w:proofErr w:type="spellEnd"/>
      <w:r w:rsidR="00B00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FD15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таблиц</w:t>
      </w:r>
      <w:r w:rsidR="00B00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я </w:t>
      </w:r>
      <w:r w:rsidRPr="00FD15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для по</w:t>
      </w:r>
      <w:r w:rsidR="00B00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будови рівняння прямої лінії</w:t>
      </w:r>
    </w:p>
    <w:tbl>
      <w:tblPr>
        <w:tblW w:w="8100" w:type="dxa"/>
        <w:jc w:val="center"/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474"/>
        <w:gridCol w:w="1475"/>
        <w:gridCol w:w="1475"/>
      </w:tblGrid>
      <w:tr w:rsidR="00B0047F" w:rsidRPr="00B0047F" w:rsidTr="00B0047F">
        <w:trPr>
          <w:trHeight w:val="855"/>
          <w:jc w:val="center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52A" w:rsidRPr="00B0047F" w:rsidRDefault="00B0047F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Рік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152A" w:rsidRPr="00B0047F" w:rsidRDefault="00FD152A" w:rsidP="00B00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</w:t>
            </w:r>
            <w:r w:rsidR="00B0047F"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року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D152A" w:rsidRPr="00B0047F" w:rsidRDefault="00FD152A" w:rsidP="00B00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Квадрат номера </w:t>
            </w:r>
            <w:r w:rsidR="00B0047F"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року</w:t>
            </w:r>
          </w:p>
          <w:p w:rsidR="00FD152A" w:rsidRPr="00B0047F" w:rsidRDefault="00FD152A" w:rsidP="00B00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</w:t>
            </w: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152A" w:rsidRPr="00B0047F" w:rsidRDefault="00FD152A" w:rsidP="00B00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</w:t>
            </w:r>
            <w:proofErr w:type="spellStart"/>
            <w:r w:rsidR="00B0047F"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ий</w:t>
            </w:r>
            <w:proofErr w:type="spellEnd"/>
            <w:r w:rsidR="00B0047F"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</w:t>
            </w:r>
            <w:proofErr w:type="spellEnd"/>
            <w:r w:rsidR="00B0047F"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уток</w:t>
            </w:r>
          </w:p>
        </w:tc>
        <w:tc>
          <w:tcPr>
            <w:tcW w:w="14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152A" w:rsidRPr="00B0047F" w:rsidRDefault="00B0047F" w:rsidP="00B00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Добуток</w:t>
            </w:r>
          </w:p>
        </w:tc>
        <w:tc>
          <w:tcPr>
            <w:tcW w:w="14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</w:t>
            </w: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t</w:t>
            </w:r>
            <w:proofErr w:type="spellEnd"/>
          </w:p>
        </w:tc>
      </w:tr>
      <w:tr w:rsidR="00B0047F" w:rsidRPr="00B0047F" w:rsidTr="00B0047F">
        <w:trPr>
          <w:trHeight w:val="315"/>
          <w:jc w:val="center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52A" w:rsidRPr="00B0047F" w:rsidRDefault="00FD152A" w:rsidP="002B6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52A" w:rsidRPr="00B0047F" w:rsidRDefault="00FD152A" w:rsidP="002B6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У*t</w:t>
            </w:r>
          </w:p>
        </w:tc>
        <w:tc>
          <w:tcPr>
            <w:tcW w:w="14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152A" w:rsidRPr="00B0047F" w:rsidRDefault="00FD152A" w:rsidP="002B6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0047F" w:rsidRPr="00B0047F" w:rsidTr="00B0047F">
        <w:trPr>
          <w:trHeight w:val="330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52A" w:rsidRPr="00B0047F" w:rsidRDefault="00FD152A" w:rsidP="00B00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201</w:t>
            </w: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0047F" w:rsidRPr="00B0047F" w:rsidTr="00B0047F">
        <w:trPr>
          <w:trHeight w:val="330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52A" w:rsidRPr="00B0047F" w:rsidRDefault="00FD152A" w:rsidP="00B00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201</w:t>
            </w: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0047F" w:rsidRPr="00B0047F" w:rsidTr="00B0047F">
        <w:trPr>
          <w:trHeight w:val="330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52A" w:rsidRPr="00B0047F" w:rsidRDefault="00FD152A" w:rsidP="00B00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201</w:t>
            </w: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0047F" w:rsidRPr="00B0047F" w:rsidTr="00B0047F">
        <w:trPr>
          <w:trHeight w:val="330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52A" w:rsidRPr="00B0047F" w:rsidRDefault="00FD152A" w:rsidP="00B00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201</w:t>
            </w: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0047F" w:rsidRPr="00B0047F" w:rsidTr="00B0047F">
        <w:trPr>
          <w:trHeight w:val="330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52A" w:rsidRPr="00B0047F" w:rsidRDefault="00FD152A" w:rsidP="00B00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201</w:t>
            </w: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0047F" w:rsidRPr="00B0047F" w:rsidTr="00B0047F">
        <w:trPr>
          <w:trHeight w:val="330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52A" w:rsidRPr="00B0047F" w:rsidRDefault="00FD152A" w:rsidP="00B00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  <w:r w:rsidRPr="00B0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0047F" w:rsidRPr="00B0047F" w:rsidTr="00B0047F">
        <w:trPr>
          <w:trHeight w:val="315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52A" w:rsidRPr="00B0047F" w:rsidRDefault="00FD152A" w:rsidP="002B6F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B004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Pr="00B004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Разом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52A" w:rsidRPr="00B0047F" w:rsidRDefault="00FD152A" w:rsidP="002B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D152A" w:rsidRPr="00643124" w:rsidRDefault="00FD152A" w:rsidP="00FD152A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  <w:lang w:eastAsia="ru-RU"/>
        </w:rPr>
      </w:pPr>
    </w:p>
    <w:p w:rsidR="00A06CB5" w:rsidRDefault="00A06CB5" w:rsidP="00A06CB5">
      <w:pPr>
        <w:spacing w:before="120" w:after="120" w:line="312" w:lineRule="auto"/>
        <w:ind w:left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A06CB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Отримані за </w:t>
      </w:r>
      <w:r w:rsidR="00FE2F7C" w:rsidRPr="00A06CB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строчкою</w:t>
      </w:r>
      <w:r w:rsidRPr="00A06CB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«Разом» </w:t>
      </w:r>
      <w:r w:rsidR="00AF667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величини</w:t>
      </w:r>
      <w:r w:rsidRPr="00A06CB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є вихідними для визначення параметрів а і </w:t>
      </w:r>
      <w:r w:rsidRPr="00A06C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за формулами (2.4), (2.5). </w:t>
      </w:r>
    </w:p>
    <w:p w:rsidR="00AF667A" w:rsidRDefault="00AF667A" w:rsidP="00643124">
      <w:pPr>
        <w:spacing w:before="80" w:after="80" w:line="312" w:lineRule="auto"/>
        <w:ind w:left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З використанням отриманого рівняння прямої визначаються прогнозні обсяги чистого прибутку на 3 найближчих роки (2021-2023рр.) по кожному підприємству та темпи його зростання відносно попереднього року. </w:t>
      </w:r>
    </w:p>
    <w:p w:rsidR="0009020E" w:rsidRDefault="0009020E" w:rsidP="00643124">
      <w:pPr>
        <w:spacing w:before="120" w:after="0" w:line="312" w:lineRule="auto"/>
        <w:ind w:left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Середньорічні за 9 років  темпи зростання  чистого прибутку</w:t>
      </w:r>
      <w:r w:rsidRPr="00F544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 w:rsidRPr="00F544BD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val="en-US" w:eastAsia="ru-RU"/>
        </w:rPr>
        <w:t>NP</w:t>
      </w:r>
      <w:r w:rsidRPr="00F544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розрахувати за формул</w:t>
      </w:r>
      <w:proofErr w:type="spellStart"/>
      <w:r w:rsidR="00253E5D" w:rsidRPr="00253E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ою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середньої геометричної, відомою зі статистики</w:t>
      </w:r>
      <w:r w:rsidR="003D08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:</w:t>
      </w:r>
    </w:p>
    <w:p w:rsidR="004114FD" w:rsidRPr="004114FD" w:rsidRDefault="004114FD" w:rsidP="00643124">
      <w:pPr>
        <w:spacing w:after="120" w:line="312" w:lineRule="auto"/>
        <w:ind w:left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а) при розрахунку за ланцюговими темпами зростання (</w:t>
      </w:r>
      <w:r w:rsidRPr="001D00B9">
        <w:rPr>
          <w:b/>
          <w:position w:val="-12"/>
        </w:rPr>
        <w:object w:dxaOrig="340" w:dyaOrig="380">
          <v:shape id="_x0000_i1026" type="#_x0000_t75" style="width:19.5pt;height:22.5pt" o:ole="">
            <v:imagedata r:id="rId11" o:title=""/>
          </v:shape>
          <o:OLEObject Type="Embed" ProgID="Equation.3" ShapeID="_x0000_i1026" DrawAspect="Content" ObjectID="_1699958798" r:id="rId12"/>
        </w:object>
      </w:r>
      <w:r w:rsidRPr="001D00B9">
        <w:rPr>
          <w:bCs/>
          <w:iCs/>
          <w:sz w:val="32"/>
          <w:szCs w:val="32"/>
        </w:rPr>
        <w:t>)</w:t>
      </w: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:</w:t>
      </w:r>
    </w:p>
    <w:p w:rsidR="004114FD" w:rsidRPr="004114FD" w:rsidRDefault="004114FD" w:rsidP="00643124">
      <w:pPr>
        <w:spacing w:before="120" w:after="0" w:line="312" w:lineRule="auto"/>
        <w:ind w:left="567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4114FD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04A6D2" wp14:editId="558080F5">
                <wp:simplePos x="0" y="0"/>
                <wp:positionH relativeFrom="column">
                  <wp:posOffset>610235</wp:posOffset>
                </wp:positionH>
                <wp:positionV relativeFrom="paragraph">
                  <wp:posOffset>102235</wp:posOffset>
                </wp:positionV>
                <wp:extent cx="10160" cy="10160"/>
                <wp:effectExtent l="6350" t="12700" r="12065" b="5715"/>
                <wp:wrapNone/>
                <wp:docPr id="137" name="AutoShape 29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160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FB36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901" o:spid="_x0000_s1026" type="#_x0000_t32" style="position:absolute;margin-left:48.05pt;margin-top:8.05pt;width:.8pt;height:.8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"/>
            </w:pict>
          </mc:Fallback>
        </mc:AlternateContent>
      </w: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object w:dxaOrig="2560" w:dyaOrig="420">
          <v:shape id="_x0000_i1027" type="#_x0000_t75" style="width:152.25pt;height:24.75pt" o:ole="">
            <v:imagedata r:id="rId13" o:title=""/>
          </v:shape>
          <o:OLEObject Type="Embed" ProgID="Equation.3" ShapeID="_x0000_i1027" DrawAspect="Content" ObjectID="_1699958799" r:id="rId14"/>
        </w:object>
      </w: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,              </w:t>
      </w:r>
      <w:r w:rsidR="00253E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</w:t>
      </w: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</w:t>
      </w: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(</w:t>
      </w:r>
      <w:r w:rsidRPr="00B940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2.6</w:t>
      </w: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)</w:t>
      </w:r>
    </w:p>
    <w:p w:rsidR="004114FD" w:rsidRPr="004114FD" w:rsidRDefault="004114FD" w:rsidP="00643124">
      <w:pPr>
        <w:spacing w:after="0" w:line="312" w:lineRule="auto"/>
        <w:ind w:left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д</w:t>
      </w: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1D00B9">
        <w:rPr>
          <w:b/>
          <w:position w:val="-10"/>
        </w:rPr>
        <w:object w:dxaOrig="300" w:dyaOrig="340">
          <v:shape id="_x0000_i1028" type="#_x0000_t75" style="width:18.75pt;height:19.5pt" o:ole="">
            <v:imagedata r:id="rId15" o:title=""/>
          </v:shape>
          <o:OLEObject Type="Embed" ProgID="Equation.3" ShapeID="_x0000_i1028" DrawAspect="Content" ObjectID="_1699958800" r:id="rId16"/>
        </w:object>
      </w:r>
      <w:r w:rsidRPr="004114FD">
        <w:rPr>
          <w:lang w:val="uk-UA"/>
        </w:rPr>
        <w:t>,</w:t>
      </w:r>
      <w:r w:rsidRPr="001D00B9">
        <w:rPr>
          <w:b/>
          <w:position w:val="-10"/>
        </w:rPr>
        <w:object w:dxaOrig="340" w:dyaOrig="340">
          <v:shape id="_x0000_i1029" type="#_x0000_t75" style="width:19.5pt;height:19.5pt" o:ole="">
            <v:imagedata r:id="rId17" o:title=""/>
          </v:shape>
          <o:OLEObject Type="Embed" ProgID="Equation.3" ShapeID="_x0000_i1029" DrawAspect="Content" ObjectID="_1699958801" r:id="rId18"/>
        </w:object>
      </w:r>
      <w:r w:rsidRPr="004114FD">
        <w:rPr>
          <w:lang w:val="uk-UA"/>
        </w:rPr>
        <w:t xml:space="preserve">, </w:t>
      </w:r>
      <w:r w:rsidRPr="001D00B9">
        <w:rPr>
          <w:position w:val="-12"/>
        </w:rPr>
        <w:object w:dxaOrig="320" w:dyaOrig="360">
          <v:shape id="_x0000_i1030" type="#_x0000_t75" style="width:18.75pt;height:21pt" o:ole="">
            <v:imagedata r:id="rId19" o:title=""/>
          </v:shape>
          <o:OLEObject Type="Embed" ProgID="Equation.3" ShapeID="_x0000_i1030" DrawAspect="Content" ObjectID="_1699958802" r:id="rId20"/>
        </w:object>
      </w:r>
      <w:r w:rsidRPr="004114FD">
        <w:rPr>
          <w:lang w:val="uk-UA"/>
        </w:rPr>
        <w:t xml:space="preserve">,…, </w:t>
      </w:r>
      <w:r w:rsidRPr="001D00B9">
        <w:rPr>
          <w:b/>
          <w:position w:val="-10"/>
        </w:rPr>
        <w:object w:dxaOrig="340" w:dyaOrig="340">
          <v:shape id="_x0000_i1031" type="#_x0000_t75" style="width:19.5pt;height:19.5pt" o:ole="">
            <v:imagedata r:id="rId21" o:title=""/>
          </v:shape>
          <o:OLEObject Type="Embed" ProgID="Equation.3" ShapeID="_x0000_i1031" DrawAspect="Content" ObjectID="_1699958803" r:id="rId22"/>
        </w:object>
      </w:r>
      <w:r w:rsidRPr="004114FD">
        <w:rPr>
          <w:bCs/>
          <w:iCs/>
          <w:sz w:val="32"/>
          <w:szCs w:val="32"/>
          <w:lang w:val="uk-UA"/>
        </w:rPr>
        <w:t xml:space="preserve"> </w:t>
      </w: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– ланцюгові темпи зростання;</w:t>
      </w:r>
    </w:p>
    <w:p w:rsidR="004114FD" w:rsidRPr="004114FD" w:rsidRDefault="004114FD" w:rsidP="00643124">
      <w:pPr>
        <w:spacing w:after="0" w:line="312" w:lineRule="auto"/>
        <w:ind w:left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n</w:t>
      </w: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– кількість ланцюгових темпів зростання.</w:t>
      </w:r>
    </w:p>
    <w:p w:rsidR="004114FD" w:rsidRPr="004114FD" w:rsidRDefault="004114FD" w:rsidP="00643124">
      <w:pPr>
        <w:spacing w:after="0" w:line="312" w:lineRule="auto"/>
        <w:ind w:left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б) при розрахунку за базисним темпом зростання (</w:t>
      </w:r>
      <w:r w:rsidRPr="001D00B9">
        <w:rPr>
          <w:b/>
          <w:position w:val="-12"/>
        </w:rPr>
        <w:object w:dxaOrig="340" w:dyaOrig="380">
          <v:shape id="_x0000_i1032" type="#_x0000_t75" style="width:19.5pt;height:22.5pt" o:ole="">
            <v:imagedata r:id="rId23" o:title=""/>
          </v:shape>
          <o:OLEObject Type="Embed" ProgID="Equation.3" ShapeID="_x0000_i1032" DrawAspect="Content" ObjectID="_1699958804" r:id="rId24"/>
        </w:object>
      </w:r>
      <w:r w:rsidRPr="004114FD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:</w:t>
      </w:r>
    </w:p>
    <w:p w:rsidR="004114FD" w:rsidRPr="004114FD" w:rsidRDefault="004114FD" w:rsidP="004114FD">
      <w:pPr>
        <w:spacing w:before="120" w:after="120" w:line="312" w:lineRule="auto"/>
        <w:ind w:left="567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object w:dxaOrig="1160" w:dyaOrig="760">
          <v:shape id="_x0000_i1033" type="#_x0000_t75" style="width:70.5pt;height:45.75pt" o:ole="">
            <v:imagedata r:id="rId25" o:title=""/>
          </v:shape>
          <o:OLEObject Type="Embed" ProgID="Equation.3" ShapeID="_x0000_i1033" DrawAspect="Content" ObjectID="_1699958805" r:id="rId26"/>
        </w:object>
      </w: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,         </w:t>
      </w:r>
      <w:r w:rsidRPr="00B940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       </w:t>
      </w: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                                    (</w:t>
      </w:r>
      <w:r w:rsidRPr="00B940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2</w:t>
      </w: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  <w:r w:rsidRPr="00B940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7</w:t>
      </w: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)</w:t>
      </w:r>
    </w:p>
    <w:p w:rsidR="004114FD" w:rsidRPr="004114FD" w:rsidRDefault="004114FD" w:rsidP="00643124">
      <w:pPr>
        <w:spacing w:before="120" w:after="0" w:line="312" w:lineRule="auto"/>
        <w:ind w:left="2127" w:hanging="15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де y</w:t>
      </w: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val="uk-UA" w:eastAsia="ru-RU"/>
        </w:rPr>
        <w:t>0</w:t>
      </w: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і </w:t>
      </w:r>
      <w:proofErr w:type="spellStart"/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y</w:t>
      </w: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val="uk-UA" w:eastAsia="ru-RU"/>
        </w:rPr>
        <w:t>n</w:t>
      </w:r>
      <w:proofErr w:type="spellEnd"/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– початковий і останній рівень досліджуваного динамічного ряду, відповідно; </w:t>
      </w:r>
    </w:p>
    <w:p w:rsidR="004114FD" w:rsidRPr="004114FD" w:rsidRDefault="004114FD" w:rsidP="00643124">
      <w:pPr>
        <w:spacing w:after="0" w:line="312" w:lineRule="auto"/>
        <w:ind w:left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n</w:t>
      </w:r>
      <w:r w:rsidRPr="00411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– кількість рівнів динамічного ряду.</w:t>
      </w:r>
    </w:p>
    <w:p w:rsidR="003D089E" w:rsidRDefault="0062236D" w:rsidP="00A06CB5">
      <w:pPr>
        <w:spacing w:before="120" w:after="120" w:line="312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В</w:t>
      </w:r>
      <w:r w:rsidR="00CD787E" w:rsidRPr="00622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изначивши ставку дисконту </w:t>
      </w:r>
      <w:r w:rsidRPr="00622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</w:t>
      </w:r>
      <w:r w:rsidRPr="006223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622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CD787E" w:rsidRPr="00622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 середньоріч</w:t>
      </w:r>
      <w:r w:rsidRPr="00622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ний темп зростання чистого прибутку </w:t>
      </w:r>
      <w:r w:rsidRPr="00622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6223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62236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NP</w:t>
      </w:r>
      <w:r w:rsidRPr="00622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622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можна розрахувати ставку капіталізації </w:t>
      </w:r>
      <w:r w:rsidRPr="006223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  <w:r w:rsidRPr="00622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2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 формулою </w:t>
      </w:r>
      <w:r w:rsidRPr="00622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</w:t>
      </w:r>
      <w:r w:rsidRPr="00622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622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622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) для обох досліджуваних підприємств. </w:t>
      </w:r>
    </w:p>
    <w:p w:rsidR="00F833C0" w:rsidRPr="008569A2" w:rsidRDefault="00F833C0" w:rsidP="00072784">
      <w:pPr>
        <w:pStyle w:val="a6"/>
        <w:numPr>
          <w:ilvl w:val="0"/>
          <w:numId w:val="2"/>
        </w:numPr>
        <w:spacing w:before="240" w:after="120" w:line="312" w:lineRule="auto"/>
        <w:ind w:left="425" w:hanging="425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8569A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Визначення попередньої величини вартості</w:t>
      </w:r>
      <w:r w:rsidR="00DC6C6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 xml:space="preserve"> підприємства.</w:t>
      </w:r>
    </w:p>
    <w:p w:rsidR="004E07BA" w:rsidRPr="008569A2" w:rsidRDefault="004E07BA" w:rsidP="008569A2">
      <w:pPr>
        <w:widowControl w:val="0"/>
        <w:tabs>
          <w:tab w:val="left" w:pos="1080"/>
          <w:tab w:val="left" w:pos="1260"/>
          <w:tab w:val="right" w:pos="6503"/>
        </w:tabs>
        <w:spacing w:before="80" w:after="80" w:line="312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8569A2">
        <w:rPr>
          <w:rFonts w:ascii="Times New Roman" w:hAnsi="Times New Roman" w:cs="Times New Roman"/>
          <w:sz w:val="28"/>
          <w:szCs w:val="28"/>
          <w:lang w:val="uk-UA"/>
        </w:rPr>
        <w:t>Капіталізація чистого грошового потоку здійснюється шляхом ділення його на ставку капіталізації:</w:t>
      </w:r>
    </w:p>
    <w:p w:rsidR="004E07BA" w:rsidRPr="008569A2" w:rsidRDefault="00072784" w:rsidP="004E07BA">
      <w:pPr>
        <w:widowControl w:val="0"/>
        <w:tabs>
          <w:tab w:val="left" w:pos="1080"/>
          <w:tab w:val="left" w:pos="1260"/>
        </w:tabs>
        <w:spacing w:before="40" w:after="40" w:line="312" w:lineRule="auto"/>
        <w:ind w:firstLine="3238"/>
        <w:rPr>
          <w:rFonts w:ascii="Times New Roman" w:hAnsi="Times New Roman" w:cs="Times New Roman"/>
          <w:sz w:val="28"/>
          <w:szCs w:val="28"/>
          <w:lang w:val="uk-UA"/>
        </w:rPr>
      </w:pPr>
      <w:r w:rsidRPr="008569A2">
        <w:rPr>
          <w:rFonts w:ascii="Times New Roman" w:hAnsi="Times New Roman" w:cs="Times New Roman"/>
          <w:position w:val="-24"/>
          <w:sz w:val="28"/>
          <w:szCs w:val="28"/>
          <w:lang w:val="uk-UA"/>
        </w:rPr>
        <w:object w:dxaOrig="940" w:dyaOrig="620">
          <v:shape id="_x0000_i1034" type="#_x0000_t75" style="width:52.5pt;height:36.75pt" o:ole="" fillcolor="window">
            <v:imagedata r:id="rId27" o:title=""/>
          </v:shape>
          <o:OLEObject Type="Embed" ProgID="Equation.3" ShapeID="_x0000_i1034" DrawAspect="Content" ObjectID="_1699958806" r:id="rId28"/>
        </w:object>
      </w:r>
      <w:r w:rsidR="004E07BA" w:rsidRPr="008569A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E07BA" w:rsidRPr="008569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E07BA" w:rsidRPr="008569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E07BA" w:rsidRPr="008569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E07BA" w:rsidRPr="008569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E07BA" w:rsidRPr="008569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E07BA" w:rsidRPr="008569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E07BA" w:rsidRPr="00382E9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382E94" w:rsidRPr="00382E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E07BA" w:rsidRPr="00344A4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82E94" w:rsidRPr="00344A4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E07BA" w:rsidRPr="00382E94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4E07BA" w:rsidRPr="008569A2" w:rsidRDefault="004E07BA" w:rsidP="008569A2">
      <w:pPr>
        <w:widowControl w:val="0"/>
        <w:tabs>
          <w:tab w:val="left" w:pos="1080"/>
          <w:tab w:val="left" w:pos="1260"/>
          <w:tab w:val="right" w:pos="6503"/>
        </w:tabs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569A2">
        <w:rPr>
          <w:rFonts w:ascii="Times New Roman" w:hAnsi="Times New Roman" w:cs="Times New Roman"/>
          <w:sz w:val="28"/>
          <w:szCs w:val="28"/>
          <w:lang w:val="uk-UA"/>
        </w:rPr>
        <w:t>де:</w:t>
      </w:r>
      <w:r w:rsidR="008569A2" w:rsidRPr="008569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569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569A2"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Pr="008569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69A2" w:rsidRPr="008569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569A2">
        <w:rPr>
          <w:rFonts w:ascii="Times New Roman" w:hAnsi="Times New Roman" w:cs="Times New Roman"/>
          <w:sz w:val="28"/>
          <w:szCs w:val="28"/>
          <w:lang w:val="uk-UA"/>
        </w:rPr>
        <w:t>– поточна вартість оцінюваної власності;</w:t>
      </w:r>
    </w:p>
    <w:p w:rsidR="004E07BA" w:rsidRPr="008569A2" w:rsidRDefault="008569A2" w:rsidP="008569A2">
      <w:pPr>
        <w:widowControl w:val="0"/>
        <w:tabs>
          <w:tab w:val="left" w:pos="1080"/>
          <w:tab w:val="left" w:pos="1260"/>
          <w:tab w:val="right" w:pos="6503"/>
        </w:tabs>
        <w:spacing w:after="0" w:line="312" w:lineRule="auto"/>
        <w:ind w:left="992" w:hanging="992"/>
        <w:rPr>
          <w:rFonts w:ascii="Times New Roman" w:hAnsi="Times New Roman" w:cs="Times New Roman"/>
          <w:sz w:val="28"/>
          <w:szCs w:val="28"/>
          <w:lang w:val="uk-UA"/>
        </w:rPr>
      </w:pPr>
      <w:r w:rsidRPr="008569A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r w:rsidR="00072784">
        <w:rPr>
          <w:rFonts w:ascii="Times New Roman" w:hAnsi="Times New Roman" w:cs="Times New Roman"/>
          <w:i/>
          <w:sz w:val="28"/>
          <w:szCs w:val="28"/>
          <w:lang w:val="en-US"/>
        </w:rPr>
        <w:t>NP</w:t>
      </w:r>
      <w:r w:rsidR="004E07BA" w:rsidRPr="008569A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072784">
        <w:rPr>
          <w:rFonts w:ascii="Times New Roman" w:hAnsi="Times New Roman" w:cs="Times New Roman"/>
          <w:sz w:val="28"/>
          <w:szCs w:val="28"/>
          <w:lang w:val="uk-UA"/>
        </w:rPr>
        <w:t>чистий прибуток</w:t>
      </w:r>
      <w:r w:rsidR="004E07BA" w:rsidRPr="008569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2784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4E07BA" w:rsidRPr="008569A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E07BA" w:rsidRPr="008569A2" w:rsidRDefault="008569A2" w:rsidP="008569A2">
      <w:pPr>
        <w:widowControl w:val="0"/>
        <w:tabs>
          <w:tab w:val="left" w:pos="1080"/>
          <w:tab w:val="left" w:pos="1260"/>
          <w:tab w:val="right" w:pos="6503"/>
        </w:tabs>
        <w:spacing w:after="12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569A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R </w:t>
      </w:r>
      <w:r w:rsidR="004E07BA" w:rsidRPr="008569A2">
        <w:rPr>
          <w:rFonts w:ascii="Times New Roman" w:hAnsi="Times New Roman" w:cs="Times New Roman"/>
          <w:sz w:val="28"/>
          <w:szCs w:val="28"/>
          <w:lang w:val="uk-UA"/>
        </w:rPr>
        <w:t>– ставка капіталізації.</w:t>
      </w:r>
    </w:p>
    <w:p w:rsidR="00F833C0" w:rsidRPr="00F833C0" w:rsidRDefault="00F833C0" w:rsidP="008569A2">
      <w:pPr>
        <w:pStyle w:val="a6"/>
        <w:numPr>
          <w:ilvl w:val="0"/>
          <w:numId w:val="2"/>
        </w:numPr>
        <w:spacing w:after="0" w:line="312" w:lineRule="auto"/>
        <w:ind w:left="425" w:hanging="425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uk-UA" w:eastAsia="ru-RU"/>
        </w:rPr>
      </w:pPr>
      <w:r w:rsidRPr="00C440D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Внесення поправок на наявність активів, що не функціонують</w:t>
      </w:r>
      <w:r w:rsidRPr="00F833C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uk-UA" w:eastAsia="ru-RU"/>
        </w:rPr>
        <w:t xml:space="preserve">. </w:t>
      </w:r>
    </w:p>
    <w:p w:rsidR="00F833C0" w:rsidRPr="00B94052" w:rsidRDefault="00847D8B" w:rsidP="00072784">
      <w:pPr>
        <w:spacing w:after="120" w:line="312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Оцінювані підприємства не мають нефункціонуючих активів, тому корегування за цим показником не вноситься. </w:t>
      </w:r>
    </w:p>
    <w:p w:rsidR="003E2A0D" w:rsidRPr="00C440DD" w:rsidRDefault="00847D8B" w:rsidP="00404E02">
      <w:pPr>
        <w:pStyle w:val="a6"/>
        <w:numPr>
          <w:ilvl w:val="0"/>
          <w:numId w:val="2"/>
        </w:numPr>
        <w:spacing w:after="0" w:line="312" w:lineRule="auto"/>
        <w:ind w:left="425" w:hanging="425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</w:pPr>
      <w:r w:rsidRPr="00C440D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 xml:space="preserve">Внесення поправок на контрольний або неконтрольний характер оцінюваної частки. </w:t>
      </w:r>
    </w:p>
    <w:p w:rsidR="003E2A0D" w:rsidRPr="00C440DD" w:rsidRDefault="006C08C1" w:rsidP="00C440DD">
      <w:pPr>
        <w:spacing w:after="120" w:line="312" w:lineRule="auto"/>
        <w:ind w:left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40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Pr="00C44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44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даному випадку оцінюється 100% часток підприємств, тому корегування за цим показником не вноситься.</w:t>
      </w:r>
    </w:p>
    <w:p w:rsidR="003E2A0D" w:rsidRPr="00EF5995" w:rsidRDefault="00072784" w:rsidP="00EF5995">
      <w:pPr>
        <w:spacing w:before="120" w:after="120" w:line="312" w:lineRule="auto"/>
        <w:ind w:left="426" w:hanging="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EF59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Результат оцінювання </w:t>
      </w:r>
      <w:r w:rsidR="00EF5995" w:rsidRPr="00EF59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інвестиційної привабливості </w:t>
      </w:r>
      <w:r w:rsidRPr="00EF59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підприємств за прийнятою методикою надати у вигляді таблиці 2.5.</w:t>
      </w:r>
    </w:p>
    <w:p w:rsidR="00072784" w:rsidRPr="00EF5995" w:rsidRDefault="00072784" w:rsidP="00072784">
      <w:pPr>
        <w:spacing w:before="120" w:after="12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EF59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Таблиця 2.5</w:t>
      </w:r>
    </w:p>
    <w:p w:rsidR="00EF5995" w:rsidRDefault="00EF5995" w:rsidP="00EF5995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EF59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Інвестиційна привабливість підприємств за дохідним методом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3"/>
        <w:gridCol w:w="2761"/>
        <w:gridCol w:w="2761"/>
      </w:tblGrid>
      <w:tr w:rsidR="00EF5995" w:rsidRPr="00EF5995" w:rsidTr="00EF5995">
        <w:tc>
          <w:tcPr>
            <w:tcW w:w="4673" w:type="dxa"/>
          </w:tcPr>
          <w:p w:rsidR="00EF5995" w:rsidRPr="00EF5995" w:rsidRDefault="00EF5995" w:rsidP="00EF5995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Показники</w:t>
            </w:r>
          </w:p>
        </w:tc>
        <w:tc>
          <w:tcPr>
            <w:tcW w:w="2761" w:type="dxa"/>
          </w:tcPr>
          <w:p w:rsidR="00EF5995" w:rsidRPr="00EF5995" w:rsidRDefault="00EF5995" w:rsidP="00EF599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ТОВ «Надія»</w:t>
            </w:r>
          </w:p>
        </w:tc>
        <w:tc>
          <w:tcPr>
            <w:tcW w:w="2761" w:type="dxa"/>
          </w:tcPr>
          <w:p w:rsidR="00EF5995" w:rsidRPr="00EF5995" w:rsidRDefault="00EF5995" w:rsidP="00EF599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ТОВ «Гармонія»</w:t>
            </w:r>
          </w:p>
        </w:tc>
      </w:tr>
      <w:tr w:rsidR="00EF5995" w:rsidRPr="00EF5995" w:rsidTr="00EF5995">
        <w:tc>
          <w:tcPr>
            <w:tcW w:w="4673" w:type="dxa"/>
          </w:tcPr>
          <w:p w:rsidR="00EF5995" w:rsidRPr="00EF5995" w:rsidRDefault="00EF5995" w:rsidP="00EF599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Величина прибутку для капіталізації (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NP</w:t>
            </w:r>
            <w:r w:rsidRPr="00EF5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 (згідно варіанта) , тис. грн</w:t>
            </w:r>
          </w:p>
        </w:tc>
        <w:tc>
          <w:tcPr>
            <w:tcW w:w="2761" w:type="dxa"/>
          </w:tcPr>
          <w:p w:rsidR="00EF5995" w:rsidRPr="00EF5995" w:rsidRDefault="00EF5995" w:rsidP="00EF599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761" w:type="dxa"/>
          </w:tcPr>
          <w:p w:rsidR="00EF5995" w:rsidRPr="00EF5995" w:rsidRDefault="00EF5995" w:rsidP="00EF599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EF5995" w:rsidRPr="00EF5995" w:rsidTr="00EF5995">
        <w:tc>
          <w:tcPr>
            <w:tcW w:w="4673" w:type="dxa"/>
          </w:tcPr>
          <w:p w:rsidR="00EF5995" w:rsidRPr="00EF5995" w:rsidRDefault="00EF5995" w:rsidP="00EF5995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Ставка капіталізації (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R</w:t>
            </w:r>
            <w:r w:rsidRPr="00EF5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коеф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761" w:type="dxa"/>
          </w:tcPr>
          <w:p w:rsidR="00EF5995" w:rsidRPr="00EF5995" w:rsidRDefault="00EF5995" w:rsidP="00EF599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761" w:type="dxa"/>
          </w:tcPr>
          <w:p w:rsidR="00EF5995" w:rsidRPr="00EF5995" w:rsidRDefault="00EF5995" w:rsidP="00EF599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EF5995" w:rsidRPr="00EF5995" w:rsidTr="00EF5995">
        <w:tc>
          <w:tcPr>
            <w:tcW w:w="4673" w:type="dxa"/>
          </w:tcPr>
          <w:p w:rsidR="00EF5995" w:rsidRPr="00EF5995" w:rsidRDefault="00EF5995" w:rsidP="00EF5995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Вартість підприємства (В), тис. грн</w:t>
            </w:r>
          </w:p>
        </w:tc>
        <w:tc>
          <w:tcPr>
            <w:tcW w:w="2761" w:type="dxa"/>
          </w:tcPr>
          <w:p w:rsidR="00EF5995" w:rsidRPr="00EF5995" w:rsidRDefault="00EF5995" w:rsidP="00EF599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761" w:type="dxa"/>
          </w:tcPr>
          <w:p w:rsidR="00EF5995" w:rsidRPr="00EF5995" w:rsidRDefault="00EF5995" w:rsidP="00EF599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EF5995" w:rsidRPr="00EF5995" w:rsidRDefault="00EF5995" w:rsidP="00EF5995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072784" w:rsidRPr="00EF5995" w:rsidRDefault="00072784" w:rsidP="00072784">
      <w:pPr>
        <w:spacing w:before="120" w:after="12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8569A2" w:rsidRPr="00EF5995" w:rsidRDefault="008569A2" w:rsidP="00D2174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8569A2" w:rsidRPr="00EF5995" w:rsidRDefault="008569A2" w:rsidP="00D2174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8569A2" w:rsidRPr="00EF5995" w:rsidRDefault="008569A2" w:rsidP="00D2174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8569A2" w:rsidRPr="00EF5995" w:rsidRDefault="008569A2" w:rsidP="00D2174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8569A2" w:rsidRPr="00EF5995" w:rsidRDefault="008569A2" w:rsidP="00D2174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B40298" w:rsidRPr="00B40298" w:rsidRDefault="00B40298" w:rsidP="00B40298">
      <w:pPr>
        <w:pStyle w:val="a6"/>
        <w:numPr>
          <w:ilvl w:val="0"/>
          <w:numId w:val="9"/>
        </w:numPr>
        <w:spacing w:before="240" w:after="200" w:line="312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40298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ВИМОГИ ДО ОФОРМЛЕННЯ РОБОТИ, ЇЇ ЗАХИСТ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</w:t>
      </w:r>
      <w:r w:rsidRPr="00B40298">
        <w:rPr>
          <w:rFonts w:ascii="Times New Roman" w:hAnsi="Times New Roman"/>
          <w:b/>
          <w:sz w:val="28"/>
          <w:szCs w:val="28"/>
          <w:lang w:val="uk-UA"/>
        </w:rPr>
        <w:t>ТА КРИТЕРІЇ ОЦІНЮВАННЯ</w:t>
      </w:r>
    </w:p>
    <w:p w:rsidR="00B40298" w:rsidRPr="00B40298" w:rsidRDefault="00B40298" w:rsidP="00B4029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0298">
        <w:rPr>
          <w:rFonts w:ascii="Times New Roman" w:hAnsi="Times New Roman" w:cs="Times New Roman"/>
          <w:sz w:val="28"/>
          <w:szCs w:val="28"/>
          <w:lang w:val="uk-UA"/>
        </w:rPr>
        <w:t xml:space="preserve">Загалом контрольна робота </w:t>
      </w:r>
      <w:r w:rsidRPr="00B40298">
        <w:rPr>
          <w:rStyle w:val="a8"/>
          <w:rFonts w:ascii="Times New Roman" w:hAnsi="Times New Roman" w:cs="Times New Roman"/>
          <w:sz w:val="28"/>
          <w:szCs w:val="28"/>
          <w:lang w:val="uk-UA"/>
        </w:rPr>
        <w:t>оформлюється з використанням даного методичного матеріалу</w:t>
      </w:r>
      <w:r w:rsidRPr="00B40298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B40298" w:rsidRPr="00B40298" w:rsidRDefault="00B40298" w:rsidP="00B4029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0298">
        <w:rPr>
          <w:rFonts w:ascii="Times New Roman" w:hAnsi="Times New Roman" w:cs="Times New Roman"/>
          <w:sz w:val="28"/>
          <w:szCs w:val="28"/>
          <w:lang w:val="uk-UA"/>
        </w:rPr>
        <w:t xml:space="preserve">Завдання виконується у текстовому редакторі </w:t>
      </w:r>
      <w:r w:rsidRPr="00B40298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B40298">
        <w:rPr>
          <w:rFonts w:ascii="Times New Roman" w:hAnsi="Times New Roman" w:cs="Times New Roman"/>
          <w:sz w:val="28"/>
          <w:szCs w:val="28"/>
        </w:rPr>
        <w:t xml:space="preserve"> </w:t>
      </w:r>
      <w:r w:rsidRPr="00B40298">
        <w:rPr>
          <w:rFonts w:ascii="Times New Roman" w:hAnsi="Times New Roman" w:cs="Times New Roman"/>
          <w:sz w:val="28"/>
          <w:szCs w:val="28"/>
          <w:lang w:val="uk-UA"/>
        </w:rPr>
        <w:t>на аркушах формату А</w:t>
      </w:r>
      <w:r w:rsidRPr="00B40298">
        <w:rPr>
          <w:rFonts w:ascii="Times New Roman" w:hAnsi="Times New Roman" w:cs="Times New Roman"/>
          <w:sz w:val="28"/>
          <w:szCs w:val="28"/>
        </w:rPr>
        <w:t>4 (</w:t>
      </w:r>
      <w:r w:rsidRPr="00B40298">
        <w:rPr>
          <w:rFonts w:ascii="Times New Roman" w:hAnsi="Times New Roman" w:cs="Times New Roman"/>
          <w:sz w:val="28"/>
          <w:szCs w:val="28"/>
          <w:lang w:val="uk-UA"/>
        </w:rPr>
        <w:t>210</w:t>
      </w:r>
      <w:r w:rsidRPr="00B40298">
        <w:rPr>
          <w:rFonts w:ascii="Times New Roman" w:hAnsi="Times New Roman" w:cs="Times New Roman"/>
          <w:sz w:val="28"/>
          <w:szCs w:val="28"/>
          <w:lang w:val="uk-UA"/>
        </w:rPr>
        <w:sym w:font="Symbol" w:char="F0B4"/>
      </w:r>
      <w:r w:rsidRPr="00B40298">
        <w:rPr>
          <w:rFonts w:ascii="Times New Roman" w:hAnsi="Times New Roman" w:cs="Times New Roman"/>
          <w:sz w:val="28"/>
          <w:szCs w:val="28"/>
          <w:lang w:val="uk-UA"/>
        </w:rPr>
        <w:t>297 мм).</w:t>
      </w:r>
      <w:r w:rsidRPr="00B40298">
        <w:rPr>
          <w:rFonts w:ascii="Times New Roman" w:hAnsi="Times New Roman" w:cs="Times New Roman"/>
          <w:sz w:val="28"/>
          <w:szCs w:val="28"/>
        </w:rPr>
        <w:t xml:space="preserve"> </w:t>
      </w:r>
      <w:r w:rsidRPr="00B40298">
        <w:rPr>
          <w:rFonts w:ascii="Times New Roman" w:hAnsi="Times New Roman" w:cs="Times New Roman"/>
          <w:sz w:val="28"/>
          <w:szCs w:val="28"/>
          <w:lang w:val="uk-UA"/>
        </w:rPr>
        <w:t xml:space="preserve">Поля з усіх боків – 20 мм. Шрифт </w:t>
      </w:r>
      <w:r w:rsidRPr="00B40298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B40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40298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B40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40298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Pr="00B40298">
        <w:rPr>
          <w:rFonts w:ascii="Times New Roman" w:hAnsi="Times New Roman" w:cs="Times New Roman"/>
          <w:sz w:val="28"/>
          <w:szCs w:val="28"/>
          <w:lang w:val="uk-UA"/>
        </w:rPr>
        <w:t xml:space="preserve"> 12 або                       14 кегля. </w:t>
      </w:r>
      <w:proofErr w:type="spellStart"/>
      <w:r w:rsidRPr="00B40298">
        <w:rPr>
          <w:rFonts w:ascii="Times New Roman" w:hAnsi="Times New Roman" w:cs="Times New Roman"/>
          <w:sz w:val="28"/>
          <w:szCs w:val="28"/>
          <w:lang w:val="uk-UA"/>
        </w:rPr>
        <w:t>Міжстрочний</w:t>
      </w:r>
      <w:proofErr w:type="spellEnd"/>
      <w:r w:rsidRPr="00B40298">
        <w:rPr>
          <w:rFonts w:ascii="Times New Roman" w:hAnsi="Times New Roman" w:cs="Times New Roman"/>
          <w:sz w:val="28"/>
          <w:szCs w:val="28"/>
          <w:lang w:val="uk-UA"/>
        </w:rPr>
        <w:t xml:space="preserve"> інтервал – 1,3. Абзацний відступ зліва – 1,25.</w:t>
      </w:r>
    </w:p>
    <w:p w:rsidR="00B40298" w:rsidRPr="00B40298" w:rsidRDefault="00B40298" w:rsidP="00B4029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0298">
        <w:rPr>
          <w:rFonts w:ascii="Times New Roman" w:hAnsi="Times New Roman" w:cs="Times New Roman"/>
          <w:sz w:val="28"/>
          <w:szCs w:val="28"/>
          <w:lang w:val="uk-UA"/>
        </w:rPr>
        <w:t>Мова написання роботи – українська.</w:t>
      </w:r>
    </w:p>
    <w:p w:rsidR="00B40298" w:rsidRPr="00B40298" w:rsidRDefault="00B40298" w:rsidP="00B4029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0298">
        <w:rPr>
          <w:rFonts w:ascii="Times New Roman" w:hAnsi="Times New Roman" w:cs="Times New Roman"/>
          <w:sz w:val="28"/>
          <w:szCs w:val="28"/>
          <w:lang w:val="uk-UA"/>
        </w:rPr>
        <w:t>Робота повинна містити:</w:t>
      </w:r>
    </w:p>
    <w:p w:rsidR="00B40298" w:rsidRPr="00B40298" w:rsidRDefault="00B40298" w:rsidP="00B40298">
      <w:pPr>
        <w:pStyle w:val="a6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0298">
        <w:rPr>
          <w:rFonts w:ascii="Times New Roman" w:hAnsi="Times New Roman" w:cs="Times New Roman"/>
          <w:sz w:val="28"/>
          <w:szCs w:val="28"/>
          <w:lang w:val="uk-UA"/>
        </w:rPr>
        <w:t>ТИТУЛ. Титульна сторінка (традиційна для контрольних робіт заочників).</w:t>
      </w:r>
    </w:p>
    <w:p w:rsidR="00B40298" w:rsidRPr="00B40298" w:rsidRDefault="00B40298" w:rsidP="00B40298">
      <w:pPr>
        <w:pStyle w:val="a6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  <w:r w:rsidRPr="00B40298">
        <w:rPr>
          <w:rFonts w:ascii="Times New Roman" w:hAnsi="Times New Roman" w:cs="Times New Roman"/>
          <w:sz w:val="28"/>
          <w:szCs w:val="28"/>
          <w:lang w:val="uk-UA"/>
        </w:rPr>
        <w:t>РЕЗЮМЕ. Й</w:t>
      </w:r>
      <w:r w:rsidRPr="00B40298">
        <w:rPr>
          <w:rStyle w:val="a8"/>
          <w:rFonts w:ascii="Times New Roman" w:hAnsi="Times New Roman" w:cs="Times New Roman"/>
          <w:sz w:val="28"/>
          <w:szCs w:val="28"/>
          <w:lang w:val="uk-UA"/>
        </w:rPr>
        <w:t>ого потрібно включити перед змістом контрольної роботи (приклад оформлення див. у Додатку </w:t>
      </w:r>
      <w:r w:rsidR="00072784">
        <w:rPr>
          <w:rStyle w:val="a8"/>
          <w:rFonts w:ascii="Times New Roman" w:hAnsi="Times New Roman" w:cs="Times New Roman"/>
          <w:sz w:val="28"/>
          <w:szCs w:val="28"/>
          <w:lang w:val="uk-UA"/>
        </w:rPr>
        <w:t>А</w:t>
      </w:r>
      <w:r w:rsidRPr="00B40298">
        <w:rPr>
          <w:rStyle w:val="a8"/>
          <w:rFonts w:ascii="Times New Roman" w:hAnsi="Times New Roman" w:cs="Times New Roman"/>
          <w:sz w:val="28"/>
          <w:szCs w:val="28"/>
          <w:lang w:val="uk-UA"/>
        </w:rPr>
        <w:t>).</w:t>
      </w:r>
    </w:p>
    <w:p w:rsidR="00B40298" w:rsidRPr="00B40298" w:rsidRDefault="00B40298" w:rsidP="00B40298">
      <w:pPr>
        <w:pStyle w:val="a6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0298">
        <w:rPr>
          <w:rFonts w:ascii="Times New Roman" w:hAnsi="Times New Roman" w:cs="Times New Roman"/>
          <w:sz w:val="28"/>
          <w:szCs w:val="28"/>
          <w:lang w:val="uk-UA"/>
        </w:rPr>
        <w:t>ЗМІСТ. Містить назви всіх розділів і підрозділів із зазначенням початкових сторінок.</w:t>
      </w:r>
    </w:p>
    <w:p w:rsidR="00B40298" w:rsidRPr="00B40298" w:rsidRDefault="00B40298" w:rsidP="00B40298">
      <w:pPr>
        <w:pStyle w:val="a6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0298">
        <w:rPr>
          <w:rFonts w:ascii="Times New Roman" w:hAnsi="Times New Roman" w:cs="Times New Roman"/>
          <w:sz w:val="28"/>
          <w:szCs w:val="28"/>
          <w:lang w:val="uk-UA"/>
        </w:rPr>
        <w:t xml:space="preserve">ВСТУП. </w:t>
      </w:r>
      <w:r w:rsidRPr="00B40298">
        <w:rPr>
          <w:rStyle w:val="a8"/>
          <w:rFonts w:ascii="Times New Roman" w:hAnsi="Times New Roman" w:cs="Times New Roman"/>
          <w:sz w:val="28"/>
          <w:szCs w:val="28"/>
          <w:lang w:val="uk-UA"/>
        </w:rPr>
        <w:t xml:space="preserve">Обґрунтовується </w:t>
      </w:r>
      <w:r w:rsidRPr="00B40298">
        <w:rPr>
          <w:rFonts w:ascii="Times New Roman" w:hAnsi="Times New Roman" w:cs="Times New Roman"/>
          <w:sz w:val="28"/>
          <w:szCs w:val="28"/>
          <w:lang w:val="uk-UA"/>
        </w:rPr>
        <w:t xml:space="preserve">актуальність проблем, досліджуваних в роботі, </w:t>
      </w:r>
      <w:proofErr w:type="spellStart"/>
      <w:r w:rsidRPr="00B40298">
        <w:rPr>
          <w:rFonts w:ascii="Times New Roman" w:hAnsi="Times New Roman" w:cs="Times New Roman"/>
          <w:sz w:val="28"/>
          <w:szCs w:val="28"/>
          <w:lang w:val="uk-UA"/>
        </w:rPr>
        <w:t>формулюються</w:t>
      </w:r>
      <w:proofErr w:type="spellEnd"/>
      <w:r w:rsidRPr="00B40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40298">
        <w:rPr>
          <w:rStyle w:val="a8"/>
          <w:rFonts w:ascii="Times New Roman" w:hAnsi="Times New Roman" w:cs="Times New Roman"/>
          <w:sz w:val="28"/>
          <w:szCs w:val="28"/>
          <w:lang w:val="uk-UA"/>
        </w:rPr>
        <w:t>цілі та задачі роботи.</w:t>
      </w:r>
      <w:r w:rsidRPr="00B40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40298" w:rsidRPr="00B40298" w:rsidRDefault="00B40298" w:rsidP="00B40298">
      <w:pPr>
        <w:pStyle w:val="a6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0298">
        <w:rPr>
          <w:rFonts w:ascii="Times New Roman" w:hAnsi="Times New Roman" w:cs="Times New Roman"/>
          <w:sz w:val="28"/>
          <w:szCs w:val="28"/>
          <w:lang w:val="uk-UA"/>
        </w:rPr>
        <w:t>ОСНОВНА ЧАСТИНА. Надається розрахунково-аналітичний матеріал з найменуваннями всіх змістовних розділів і підрозділів.</w:t>
      </w:r>
    </w:p>
    <w:p w:rsidR="00B40298" w:rsidRPr="00B40298" w:rsidRDefault="00B40298" w:rsidP="00B40298">
      <w:pPr>
        <w:spacing w:after="0" w:line="312" w:lineRule="auto"/>
        <w:ind w:firstLine="709"/>
        <w:jc w:val="both"/>
        <w:rPr>
          <w:rStyle w:val="a8"/>
          <w:rFonts w:ascii="Times New Roman" w:hAnsi="Times New Roman" w:cs="Times New Roman"/>
          <w:sz w:val="28"/>
          <w:szCs w:val="28"/>
          <w:lang w:val="uk-UA"/>
        </w:rPr>
      </w:pPr>
      <w:r w:rsidRPr="00B40298">
        <w:rPr>
          <w:rFonts w:ascii="Times New Roman" w:hAnsi="Times New Roman" w:cs="Times New Roman"/>
          <w:sz w:val="28"/>
          <w:szCs w:val="28"/>
          <w:lang w:val="uk-UA"/>
        </w:rPr>
        <w:t xml:space="preserve">ВИСНОВКИ І РЕКОМЕНДАЦІЇ. </w:t>
      </w:r>
      <w:r w:rsidRPr="00B40298">
        <w:rPr>
          <w:rStyle w:val="a8"/>
          <w:rFonts w:ascii="Times New Roman" w:hAnsi="Times New Roman" w:cs="Times New Roman"/>
          <w:sz w:val="28"/>
          <w:szCs w:val="28"/>
          <w:lang w:val="uk-UA"/>
        </w:rPr>
        <w:t xml:space="preserve">На підставі узагальнення результатів роботи </w:t>
      </w:r>
      <w:proofErr w:type="spellStart"/>
      <w:r w:rsidRPr="00B40298">
        <w:rPr>
          <w:rStyle w:val="a8"/>
          <w:rFonts w:ascii="Times New Roman" w:hAnsi="Times New Roman" w:cs="Times New Roman"/>
          <w:sz w:val="28"/>
          <w:szCs w:val="28"/>
          <w:lang w:val="uk-UA"/>
        </w:rPr>
        <w:t>формулюються</w:t>
      </w:r>
      <w:proofErr w:type="spellEnd"/>
      <w:r w:rsidRPr="00B40298">
        <w:rPr>
          <w:rStyle w:val="a8"/>
          <w:rFonts w:ascii="Times New Roman" w:hAnsi="Times New Roman" w:cs="Times New Roman"/>
          <w:sz w:val="28"/>
          <w:szCs w:val="28"/>
          <w:lang w:val="uk-UA"/>
        </w:rPr>
        <w:t xml:space="preserve"> висновки та пропозиції.</w:t>
      </w:r>
    </w:p>
    <w:p w:rsidR="00B40298" w:rsidRPr="00B40298" w:rsidRDefault="00B40298" w:rsidP="00B40298">
      <w:pPr>
        <w:pStyle w:val="a6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0298">
        <w:rPr>
          <w:rFonts w:ascii="Times New Roman" w:hAnsi="Times New Roman" w:cs="Times New Roman"/>
          <w:sz w:val="28"/>
          <w:szCs w:val="28"/>
          <w:lang w:val="uk-UA"/>
        </w:rPr>
        <w:t xml:space="preserve">ПЕРЕЛІК ПОСИЛАНЬ. Надається список використаних джерел, оформлених відповідно до діючих стандартів. </w:t>
      </w:r>
    </w:p>
    <w:p w:rsidR="00B40298" w:rsidRPr="00B40298" w:rsidRDefault="00B40298" w:rsidP="00B40298">
      <w:pPr>
        <w:pStyle w:val="a6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0298">
        <w:rPr>
          <w:rFonts w:ascii="Times New Roman" w:hAnsi="Times New Roman" w:cs="Times New Roman"/>
          <w:sz w:val="28"/>
          <w:szCs w:val="28"/>
          <w:lang w:val="uk-UA"/>
        </w:rPr>
        <w:t xml:space="preserve">ДОДАТКИ. </w:t>
      </w:r>
      <w:r w:rsidRPr="00B40298">
        <w:rPr>
          <w:rStyle w:val="a8"/>
          <w:rFonts w:ascii="Times New Roman" w:hAnsi="Times New Roman" w:cs="Times New Roman"/>
          <w:sz w:val="28"/>
          <w:szCs w:val="28"/>
          <w:lang w:val="uk-UA"/>
        </w:rPr>
        <w:t xml:space="preserve">У разі необхідності наводяться додатки (відносно великі за обсягом таблиці, статистичні дані тощо). Нумерація додатків виконується за допомогою великих літер українського алфавіту за винятком літер </w:t>
      </w:r>
      <w:r w:rsidRPr="00B40298">
        <w:rPr>
          <w:rFonts w:ascii="Times New Roman" w:hAnsi="Times New Roman" w:cs="Times New Roman"/>
          <w:sz w:val="28"/>
          <w:szCs w:val="28"/>
        </w:rPr>
        <w:t>Є, З, І, Й, О, Ч, Ь</w:t>
      </w:r>
      <w:r w:rsidRPr="00B40298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B40298" w:rsidRPr="00B40298" w:rsidRDefault="00B40298" w:rsidP="00B40298">
      <w:pPr>
        <w:spacing w:after="0" w:line="312" w:lineRule="auto"/>
        <w:ind w:firstLine="709"/>
        <w:jc w:val="both"/>
        <w:rPr>
          <w:rStyle w:val="a8"/>
          <w:rFonts w:ascii="Times New Roman" w:hAnsi="Times New Roman" w:cs="Times New Roman"/>
          <w:sz w:val="28"/>
          <w:szCs w:val="28"/>
          <w:lang w:val="uk-UA"/>
        </w:rPr>
      </w:pPr>
      <w:r w:rsidRPr="00B40298">
        <w:rPr>
          <w:rStyle w:val="a8"/>
          <w:rFonts w:ascii="Times New Roman" w:hAnsi="Times New Roman" w:cs="Times New Roman"/>
          <w:sz w:val="28"/>
          <w:szCs w:val="28"/>
          <w:lang w:val="uk-UA"/>
        </w:rPr>
        <w:t xml:space="preserve">Завершена робота подається студентом викладачу для перевірки у термін, визначений навчальним графіком. Робота може бути повернута студентові для доробки та усунення недоліків відповідно </w:t>
      </w:r>
      <w:r w:rsidRPr="00B40298">
        <w:rPr>
          <w:rFonts w:ascii="Times New Roman" w:hAnsi="Times New Roman" w:cs="Times New Roman"/>
          <w:sz w:val="28"/>
          <w:szCs w:val="28"/>
          <w:lang w:val="uk-UA"/>
        </w:rPr>
        <w:t>із зауваженнями викладача.</w:t>
      </w:r>
    </w:p>
    <w:p w:rsidR="00B40298" w:rsidRPr="00B40298" w:rsidRDefault="00B40298" w:rsidP="00B4029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0298">
        <w:rPr>
          <w:rStyle w:val="a8"/>
          <w:rFonts w:ascii="Times New Roman" w:hAnsi="Times New Roman" w:cs="Times New Roman"/>
          <w:sz w:val="28"/>
          <w:szCs w:val="28"/>
          <w:lang w:val="uk-UA"/>
        </w:rPr>
        <w:t>Після перевірки керівником студент захищає роботу, відповідаючи на запитання стосовно досліджуваних ним проблем.</w:t>
      </w:r>
    </w:p>
    <w:p w:rsidR="00B40298" w:rsidRPr="00B40298" w:rsidRDefault="00B40298" w:rsidP="00B40298">
      <w:pPr>
        <w:spacing w:after="0" w:line="312" w:lineRule="auto"/>
        <w:ind w:firstLine="709"/>
        <w:jc w:val="both"/>
        <w:rPr>
          <w:rStyle w:val="a8"/>
          <w:rFonts w:ascii="Times New Roman" w:hAnsi="Times New Roman" w:cs="Times New Roman"/>
          <w:sz w:val="28"/>
          <w:szCs w:val="28"/>
          <w:lang w:val="uk-UA"/>
        </w:rPr>
      </w:pPr>
      <w:r w:rsidRPr="00B40298">
        <w:rPr>
          <w:rFonts w:ascii="Times New Roman" w:hAnsi="Times New Roman" w:cs="Times New Roman"/>
          <w:sz w:val="28"/>
          <w:szCs w:val="28"/>
          <w:lang w:val="uk-UA"/>
        </w:rPr>
        <w:t>На підставі відповідей, повноти розкриття питань контрольної роботи, а також з урахуванням додержання правил до її оформлення керівник виставляє підсумкову оцінку з відміткою на титульному листі роботи «зараховано» чи «</w:t>
      </w:r>
      <w:proofErr w:type="spellStart"/>
      <w:r w:rsidRPr="00B40298">
        <w:rPr>
          <w:rFonts w:ascii="Times New Roman" w:hAnsi="Times New Roman" w:cs="Times New Roman"/>
          <w:sz w:val="28"/>
          <w:szCs w:val="28"/>
          <w:lang w:val="uk-UA"/>
        </w:rPr>
        <w:t>незараховано</w:t>
      </w:r>
      <w:proofErr w:type="spellEnd"/>
      <w:r w:rsidRPr="00B40298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B40298" w:rsidRPr="00B40298" w:rsidRDefault="00B40298" w:rsidP="00B40298">
      <w:pPr>
        <w:tabs>
          <w:tab w:val="num" w:pos="1418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0298">
        <w:rPr>
          <w:rFonts w:ascii="Times New Roman" w:hAnsi="Times New Roman" w:cs="Times New Roman"/>
          <w:sz w:val="28"/>
          <w:szCs w:val="28"/>
          <w:lang w:val="uk-UA"/>
        </w:rPr>
        <w:lastRenderedPageBreak/>
        <w:t>В процесі захисту враховується низка важливих показників якості виконаної контрольної роботи: відповідність логічної побудови роботи поставленим цілям і завданням; рівень обґрунтування запропонованих рішень; ступінь самостійності проведених розрахунків; розвиненість мови викладу праці та її загальне оформлення; уміння стисло, послідовно й чітко викласти результати роботи; здатність аргументовано захищати свої пропозиції, думки, погляди; загальний рівень підготовки студента.</w:t>
      </w:r>
    </w:p>
    <w:p w:rsidR="00B40298" w:rsidRPr="003D5461" w:rsidRDefault="00B40298" w:rsidP="00B40298">
      <w:pPr>
        <w:spacing w:line="312" w:lineRule="auto"/>
        <w:ind w:left="1701" w:hanging="1701"/>
        <w:jc w:val="center"/>
        <w:rPr>
          <w:b/>
          <w:bCs/>
          <w:sz w:val="28"/>
          <w:szCs w:val="28"/>
          <w:lang w:val="uk-UA"/>
        </w:rPr>
      </w:pPr>
    </w:p>
    <w:p w:rsidR="00D774C8" w:rsidRDefault="00D774C8" w:rsidP="00B402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D774C8" w:rsidRDefault="00D774C8" w:rsidP="00B402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72784" w:rsidRDefault="00072784" w:rsidP="00B402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72784" w:rsidRDefault="00072784" w:rsidP="00B402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72784" w:rsidRDefault="00072784" w:rsidP="00B402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72784" w:rsidRDefault="00072784" w:rsidP="00B402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72784" w:rsidRDefault="00072784" w:rsidP="00B402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72784" w:rsidRDefault="00072784" w:rsidP="00B402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72784" w:rsidRDefault="00072784" w:rsidP="00B402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72784" w:rsidRDefault="00072784" w:rsidP="00B402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72784" w:rsidRDefault="00072784" w:rsidP="00B402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72784" w:rsidRDefault="00072784" w:rsidP="00B402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72784" w:rsidRDefault="00072784" w:rsidP="00B402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72784" w:rsidRDefault="00072784" w:rsidP="00B402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72784" w:rsidRDefault="00072784" w:rsidP="00B402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72784" w:rsidRDefault="00072784" w:rsidP="00B402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72784" w:rsidRDefault="00072784" w:rsidP="00B402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D774C8" w:rsidRDefault="00D774C8" w:rsidP="00B402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B40298" w:rsidRDefault="00B40298" w:rsidP="008530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B402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lastRenderedPageBreak/>
        <w:t>ЛІТЕРАТУРА</w:t>
      </w:r>
    </w:p>
    <w:p w:rsidR="00F140A4" w:rsidRPr="00F140A4" w:rsidRDefault="00F140A4" w:rsidP="00F140A4">
      <w:pPr>
        <w:spacing w:after="0" w:line="312" w:lineRule="auto"/>
        <w:ind w:left="318" w:firstLine="108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F140A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Основна література:</w:t>
      </w:r>
    </w:p>
    <w:p w:rsidR="00B94052" w:rsidRPr="00100559" w:rsidRDefault="00B94052" w:rsidP="00B94052">
      <w:pPr>
        <w:pStyle w:val="a6"/>
        <w:numPr>
          <w:ilvl w:val="0"/>
          <w:numId w:val="12"/>
        </w:numPr>
        <w:spacing w:after="0" w:line="312" w:lineRule="auto"/>
        <w:ind w:left="317" w:hanging="283"/>
        <w:jc w:val="both"/>
        <w:rPr>
          <w:rFonts w:ascii="Times New Roman" w:hAnsi="Times New Roman" w:cs="Times New Roman"/>
          <w:sz w:val="28"/>
          <w:szCs w:val="28"/>
        </w:rPr>
      </w:pPr>
      <w:r w:rsidRPr="00100559">
        <w:rPr>
          <w:rFonts w:ascii="Times New Roman" w:hAnsi="Times New Roman" w:cs="Times New Roman"/>
          <w:sz w:val="28"/>
          <w:szCs w:val="28"/>
        </w:rPr>
        <w:t xml:space="preserve">Анализ инвестиционной привлекательности </w:t>
      </w:r>
      <w:proofErr w:type="gramStart"/>
      <w:r w:rsidRPr="00100559">
        <w:rPr>
          <w:rFonts w:ascii="Times New Roman" w:hAnsi="Times New Roman" w:cs="Times New Roman"/>
          <w:sz w:val="28"/>
          <w:szCs w:val="28"/>
        </w:rPr>
        <w:t>организации :</w:t>
      </w:r>
      <w:proofErr w:type="gramEnd"/>
      <w:r w:rsidRPr="00100559">
        <w:rPr>
          <w:rFonts w:ascii="Times New Roman" w:hAnsi="Times New Roman" w:cs="Times New Roman"/>
          <w:sz w:val="28"/>
          <w:szCs w:val="28"/>
        </w:rPr>
        <w:t xml:space="preserve"> научное издание ; под ред. Д.А. </w:t>
      </w:r>
      <w:proofErr w:type="spellStart"/>
      <w:r w:rsidRPr="00100559">
        <w:rPr>
          <w:rFonts w:ascii="Times New Roman" w:hAnsi="Times New Roman" w:cs="Times New Roman"/>
          <w:sz w:val="28"/>
          <w:szCs w:val="28"/>
        </w:rPr>
        <w:t>Ендовицкого</w:t>
      </w:r>
      <w:proofErr w:type="spellEnd"/>
      <w:r w:rsidRPr="0010055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00559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100559">
        <w:rPr>
          <w:rFonts w:ascii="Times New Roman" w:hAnsi="Times New Roman" w:cs="Times New Roman"/>
          <w:sz w:val="28"/>
          <w:szCs w:val="28"/>
        </w:rPr>
        <w:t xml:space="preserve"> КНОРУС, 2017. 374 с.</w:t>
      </w:r>
    </w:p>
    <w:p w:rsidR="00B94052" w:rsidRPr="00B94052" w:rsidRDefault="00B94052" w:rsidP="00B94052">
      <w:pPr>
        <w:pStyle w:val="a6"/>
        <w:numPr>
          <w:ilvl w:val="0"/>
          <w:numId w:val="12"/>
        </w:numPr>
        <w:spacing w:after="0" w:line="312" w:lineRule="auto"/>
        <w:ind w:left="317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Бланк І.О., Гуляєва Н.М. Інвестиційний менеджмент : підручник Київ: Київ.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нац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>. торг.-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екон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>. ун-т, 2003. 358 с.</w:t>
      </w:r>
    </w:p>
    <w:p w:rsidR="00B94052" w:rsidRPr="00B94052" w:rsidRDefault="00B94052" w:rsidP="00B94052">
      <w:pPr>
        <w:pStyle w:val="a6"/>
        <w:numPr>
          <w:ilvl w:val="0"/>
          <w:numId w:val="12"/>
        </w:numPr>
        <w:spacing w:after="0" w:line="312" w:lineRule="auto"/>
        <w:ind w:left="317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Бланк И.О.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Осно</w:t>
      </w:r>
      <w:proofErr w:type="spellEnd"/>
      <w:r w:rsidRPr="00B94052">
        <w:rPr>
          <w:rFonts w:ascii="Times New Roman" w:hAnsi="Times New Roman" w:cs="Times New Roman"/>
          <w:sz w:val="28"/>
          <w:szCs w:val="28"/>
        </w:rPr>
        <w:t xml:space="preserve">вы инвестиционного менеджмента. Т.2. </w:t>
      </w:r>
      <w:proofErr w:type="gramStart"/>
      <w:r w:rsidRPr="00B94052">
        <w:rPr>
          <w:rFonts w:ascii="Times New Roman" w:hAnsi="Times New Roman" w:cs="Times New Roman"/>
          <w:sz w:val="28"/>
          <w:szCs w:val="28"/>
        </w:rPr>
        <w:t>Киев :</w:t>
      </w:r>
      <w:proofErr w:type="gramEnd"/>
      <w:r w:rsidRPr="00B940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4052">
        <w:rPr>
          <w:rFonts w:ascii="Times New Roman" w:hAnsi="Times New Roman" w:cs="Times New Roman"/>
          <w:sz w:val="28"/>
          <w:szCs w:val="28"/>
        </w:rPr>
        <w:t>Эльга</w:t>
      </w:r>
      <w:proofErr w:type="spellEnd"/>
      <w:r w:rsidRPr="00B94052">
        <w:rPr>
          <w:rFonts w:ascii="Times New Roman" w:hAnsi="Times New Roman" w:cs="Times New Roman"/>
          <w:sz w:val="28"/>
          <w:szCs w:val="28"/>
        </w:rPr>
        <w:t>-Н, Ника-Центр, 2001. 512 с.</w:t>
      </w:r>
    </w:p>
    <w:p w:rsidR="00B94052" w:rsidRPr="00B94052" w:rsidRDefault="00B94052" w:rsidP="00B94052">
      <w:pPr>
        <w:pStyle w:val="a6"/>
        <w:numPr>
          <w:ilvl w:val="0"/>
          <w:numId w:val="12"/>
        </w:numPr>
        <w:spacing w:after="0" w:line="312" w:lineRule="auto"/>
        <w:ind w:left="317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Боярко І.М., Гриценко Л.Л. Інвестиційний аналіз: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посіб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>. Київ: Центр учбової літератури, 2011. 400 с.</w:t>
      </w:r>
    </w:p>
    <w:p w:rsidR="00B94052" w:rsidRPr="00B94052" w:rsidRDefault="00B94052" w:rsidP="00B94052">
      <w:pPr>
        <w:pStyle w:val="a6"/>
        <w:numPr>
          <w:ilvl w:val="0"/>
          <w:numId w:val="12"/>
        </w:numPr>
        <w:spacing w:after="0" w:line="312" w:lineRule="auto"/>
        <w:ind w:left="317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Гаркуша Н.М.,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Кащена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 Н.Б. Аналіз інвестиційної діяльності :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. посібник.  Харків :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Харк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держ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>. ун-т харч. та торг., 2009. 382 с.</w:t>
      </w:r>
    </w:p>
    <w:p w:rsidR="00B94052" w:rsidRPr="00B94052" w:rsidRDefault="00B94052" w:rsidP="00B94052">
      <w:pPr>
        <w:pStyle w:val="a6"/>
        <w:numPr>
          <w:ilvl w:val="0"/>
          <w:numId w:val="12"/>
        </w:numPr>
        <w:spacing w:after="0" w:line="312" w:lineRule="auto"/>
        <w:ind w:left="317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Гриньова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 В.М.,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Коюда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 В.О.,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Лепейко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 Т.І.,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Коюда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 О.П. Інвестування: підручник. Київ : Знання, 2008. 458 с. </w:t>
      </w:r>
    </w:p>
    <w:p w:rsidR="00B94052" w:rsidRPr="00B94052" w:rsidRDefault="00B94052" w:rsidP="00B94052">
      <w:pPr>
        <w:pStyle w:val="a6"/>
        <w:numPr>
          <w:ilvl w:val="0"/>
          <w:numId w:val="12"/>
        </w:numPr>
        <w:spacing w:after="0" w:line="312" w:lineRule="auto"/>
        <w:ind w:left="317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Докієнко Л.М., Клименко В.В.,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Акімова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 Л.М. Інвестиційний менеджмент :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посіб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. [для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студ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вищ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закл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.]. Київ :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Академвидав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, 2011. 408 с. </w:t>
      </w:r>
    </w:p>
    <w:p w:rsidR="00B94052" w:rsidRPr="00B94052" w:rsidRDefault="00B94052" w:rsidP="00B94052">
      <w:pPr>
        <w:pStyle w:val="a6"/>
        <w:numPr>
          <w:ilvl w:val="0"/>
          <w:numId w:val="12"/>
        </w:numPr>
        <w:spacing w:after="0" w:line="312" w:lineRule="auto"/>
        <w:ind w:left="317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Інвестування економіки України: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посіб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. / В.Г. Федоренко, М.П. Денисенко, О.А. Кириченко, Т.Є. Воронкова, С.В. Палиця, Ю.Б. Пінчук, С.В. Федоренко,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О.Ф.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Іткін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>; за ред. В.Г.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94052">
        <w:rPr>
          <w:rFonts w:ascii="Times New Roman" w:hAnsi="Times New Roman" w:cs="Times New Roman"/>
          <w:sz w:val="28"/>
          <w:szCs w:val="28"/>
          <w:lang w:val="uk-UA"/>
        </w:rPr>
        <w:t>Федоренка, М.П. Денисенка. Київ : ІПК ДСЗУ, 2011. 323 с.</w:t>
      </w:r>
    </w:p>
    <w:p w:rsidR="00B94052" w:rsidRPr="00B94052" w:rsidRDefault="00B94052" w:rsidP="00B94052">
      <w:pPr>
        <w:pStyle w:val="a6"/>
        <w:numPr>
          <w:ilvl w:val="0"/>
          <w:numId w:val="12"/>
        </w:numPr>
        <w:spacing w:after="0" w:line="312" w:lineRule="auto"/>
        <w:ind w:left="317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Погасій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 С.О.,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Познякова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 О.В.,. Поручник Ю.В. Інвестиційний менеджмент (в прикладах і завданнях) :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>. посібник. Київ : Кондор, 2006. 398 с.</w:t>
      </w:r>
    </w:p>
    <w:p w:rsidR="00B94052" w:rsidRPr="00B94052" w:rsidRDefault="00B94052" w:rsidP="00B94052">
      <w:pPr>
        <w:pStyle w:val="a6"/>
        <w:numPr>
          <w:ilvl w:val="0"/>
          <w:numId w:val="12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Черваньов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 Д.М. Менеджмент інвестиційної діяльності підприємств: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посіб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>. Київ : Знання-Прес, 2003. 622 с.</w:t>
      </w:r>
    </w:p>
    <w:p w:rsidR="00B94052" w:rsidRPr="00304D87" w:rsidRDefault="00B94052" w:rsidP="00B94052">
      <w:pPr>
        <w:pStyle w:val="a6"/>
        <w:spacing w:after="0" w:line="240" w:lineRule="auto"/>
        <w:ind w:left="317"/>
        <w:jc w:val="both"/>
        <w:rPr>
          <w:rFonts w:ascii="Times New Roman" w:hAnsi="Times New Roman" w:cs="Times New Roman"/>
          <w:sz w:val="23"/>
          <w:szCs w:val="23"/>
          <w:lang w:val="uk-UA"/>
        </w:rPr>
      </w:pPr>
    </w:p>
    <w:p w:rsidR="00F140A4" w:rsidRPr="00C127B7" w:rsidRDefault="00F140A4" w:rsidP="00C127B7">
      <w:pPr>
        <w:pStyle w:val="a6"/>
        <w:spacing w:before="120" w:after="0" w:line="312" w:lineRule="auto"/>
        <w:ind w:left="318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C127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Додаткова література:</w:t>
      </w:r>
    </w:p>
    <w:p w:rsidR="00B94052" w:rsidRPr="00B94052" w:rsidRDefault="00B94052" w:rsidP="00B94052">
      <w:pPr>
        <w:numPr>
          <w:ilvl w:val="0"/>
          <w:numId w:val="10"/>
        </w:numPr>
        <w:spacing w:after="0" w:line="312" w:lineRule="auto"/>
        <w:ind w:left="391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Бирман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 Г.,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Шмидт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Экономический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анализ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инвестиционных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проектов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; 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под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 ред. Л.П.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Белых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. Москва : Банки и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биржи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>, ЮНИТИ, 1997. 631с.</w:t>
      </w:r>
    </w:p>
    <w:p w:rsidR="00B94052" w:rsidRPr="00B94052" w:rsidRDefault="00B94052" w:rsidP="00B94052">
      <w:pPr>
        <w:pStyle w:val="a6"/>
        <w:numPr>
          <w:ilvl w:val="0"/>
          <w:numId w:val="10"/>
        </w:numPr>
        <w:spacing w:after="0" w:line="312" w:lineRule="auto"/>
        <w:ind w:left="391" w:hanging="357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Бубенко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 П.Т. Регіональні аспекти інноваційного розвитку : монографія. Харків : НТУ ХПІ, 2012. 316 с.</w:t>
      </w:r>
    </w:p>
    <w:p w:rsidR="00B94052" w:rsidRPr="00B94052" w:rsidRDefault="00B94052" w:rsidP="00B94052">
      <w:pPr>
        <w:numPr>
          <w:ilvl w:val="0"/>
          <w:numId w:val="10"/>
        </w:numPr>
        <w:spacing w:after="0" w:line="312" w:lineRule="auto"/>
        <w:ind w:left="391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Волков А.С.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Инвестиционные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проекты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: от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моделирования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реализации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>. Москва: Вершина, 2006. 255 с.</w:t>
      </w:r>
    </w:p>
    <w:p w:rsidR="00B94052" w:rsidRPr="00B94052" w:rsidRDefault="00B94052" w:rsidP="00B94052">
      <w:pPr>
        <w:numPr>
          <w:ilvl w:val="0"/>
          <w:numId w:val="10"/>
        </w:numPr>
        <w:spacing w:after="0" w:line="312" w:lineRule="auto"/>
        <w:ind w:left="391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Кащена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 Н.Б. Інвестиційний аналіз. Опорний конспект лекцій для студентів спеціальностей 071 «Облік і оподаткування» та 072 «Фінанси, банківська справа та страхування». Харків : ХДУХТ, 2018. 173 с.</w:t>
      </w:r>
    </w:p>
    <w:p w:rsidR="00B94052" w:rsidRPr="00B94052" w:rsidRDefault="00B94052" w:rsidP="00B94052">
      <w:pPr>
        <w:pStyle w:val="a6"/>
        <w:numPr>
          <w:ilvl w:val="0"/>
          <w:numId w:val="10"/>
        </w:numPr>
        <w:spacing w:after="0" w:line="312" w:lineRule="auto"/>
        <w:ind w:left="391" w:hanging="357"/>
        <w:rPr>
          <w:rFonts w:ascii="Times New Roman" w:hAnsi="Times New Roman" w:cs="Times New Roman"/>
          <w:sz w:val="28"/>
          <w:szCs w:val="28"/>
          <w:lang w:val="uk-UA"/>
        </w:rPr>
      </w:pPr>
      <w:r w:rsidRPr="00B9405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Матюшенко І. Ю. Міжнародний інвестиційний менеджмент : навчальний посібник. Харків : Вид. ХНЕУ ім. С. </w:t>
      </w:r>
      <w:proofErr w:type="spellStart"/>
      <w:r w:rsidRPr="00B94052">
        <w:rPr>
          <w:rFonts w:ascii="Times New Roman" w:hAnsi="Times New Roman" w:cs="Times New Roman"/>
          <w:sz w:val="28"/>
          <w:szCs w:val="28"/>
          <w:lang w:val="uk-UA"/>
        </w:rPr>
        <w:t>Кузнеця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, 2014. 520 с. </w:t>
      </w:r>
    </w:p>
    <w:p w:rsidR="00F140A4" w:rsidRPr="00C127B7" w:rsidRDefault="00F140A4" w:rsidP="00C127B7">
      <w:pPr>
        <w:spacing w:before="120" w:after="0" w:line="312" w:lineRule="auto"/>
        <w:ind w:left="39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127B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Інформаційні ресурси:</w:t>
      </w:r>
    </w:p>
    <w:p w:rsidR="00B94052" w:rsidRPr="00B94052" w:rsidRDefault="00B94052" w:rsidP="00B94052">
      <w:pPr>
        <w:pStyle w:val="a6"/>
        <w:numPr>
          <w:ilvl w:val="0"/>
          <w:numId w:val="19"/>
        </w:numPr>
        <w:spacing w:after="0" w:line="312" w:lineRule="auto"/>
        <w:ind w:left="426" w:hanging="39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Верховна рада України. </w:t>
      </w:r>
      <w:r w:rsidRPr="00B94052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B94052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94052">
        <w:rPr>
          <w:rFonts w:ascii="Times New Roman" w:hAnsi="Times New Roman" w:cs="Times New Roman"/>
          <w:sz w:val="28"/>
          <w:szCs w:val="28"/>
          <w:lang w:val="uk-UA"/>
        </w:rPr>
        <w:t>://</w:t>
      </w:r>
      <w:hyperlink r:id="rId29" w:history="1"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rada</w:t>
        </w:r>
        <w:proofErr w:type="spellEnd"/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ua</w:t>
        </w:r>
        <w:proofErr w:type="spellEnd"/>
      </w:hyperlink>
    </w:p>
    <w:p w:rsidR="00B94052" w:rsidRPr="00B94052" w:rsidRDefault="00B94052" w:rsidP="00B94052">
      <w:pPr>
        <w:pStyle w:val="a6"/>
        <w:numPr>
          <w:ilvl w:val="0"/>
          <w:numId w:val="19"/>
        </w:numPr>
        <w:spacing w:after="0" w:line="312" w:lineRule="auto"/>
        <w:ind w:left="426" w:hanging="39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Урядовий портал. </w:t>
      </w:r>
      <w:r w:rsidRPr="00B94052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B94052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94052">
        <w:rPr>
          <w:rFonts w:ascii="Times New Roman" w:hAnsi="Times New Roman" w:cs="Times New Roman"/>
          <w:sz w:val="28"/>
          <w:szCs w:val="28"/>
          <w:lang w:val="uk-UA"/>
        </w:rPr>
        <w:t>://</w:t>
      </w:r>
      <w:hyperlink r:id="rId30" w:history="1"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kmu</w:t>
        </w:r>
        <w:proofErr w:type="spellEnd"/>
        <w:r w:rsidRPr="00B94052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ua</w:t>
        </w:r>
        <w:proofErr w:type="spellEnd"/>
      </w:hyperlink>
    </w:p>
    <w:p w:rsidR="00B94052" w:rsidRPr="00B94052" w:rsidRDefault="00B94052" w:rsidP="00B94052">
      <w:pPr>
        <w:pStyle w:val="a6"/>
        <w:numPr>
          <w:ilvl w:val="0"/>
          <w:numId w:val="19"/>
        </w:numPr>
        <w:spacing w:after="0" w:line="312" w:lineRule="auto"/>
        <w:ind w:left="426" w:hanging="392"/>
        <w:jc w:val="both"/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</w:pPr>
      <w:r w:rsidRPr="00B94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Міністерство економіки України. </w:t>
      </w:r>
      <w:r w:rsidRPr="00B94052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hyperlink r:id="rId31" w:history="1"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://</w:t>
        </w:r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me</w:t>
        </w:r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ua</w:t>
        </w:r>
        <w:proofErr w:type="spellEnd"/>
      </w:hyperlink>
    </w:p>
    <w:p w:rsidR="00B94052" w:rsidRPr="00B94052" w:rsidRDefault="00B94052" w:rsidP="00B94052">
      <w:pPr>
        <w:pStyle w:val="a6"/>
        <w:numPr>
          <w:ilvl w:val="0"/>
          <w:numId w:val="19"/>
        </w:numPr>
        <w:spacing w:after="0" w:line="312" w:lineRule="auto"/>
        <w:ind w:left="426" w:hanging="39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94052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Міністерство</w:t>
      </w:r>
      <w:proofErr w:type="spellEnd"/>
      <w:r w:rsidRPr="00B94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94052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фінансів</w:t>
      </w:r>
      <w:proofErr w:type="spellEnd"/>
      <w:r w:rsidRPr="00B94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94052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B940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94052">
        <w:rPr>
          <w:rStyle w:val="a9"/>
          <w:sz w:val="28"/>
          <w:szCs w:val="28"/>
          <w:u w:val="none"/>
          <w:lang w:val="uk-UA"/>
        </w:rPr>
        <w:t xml:space="preserve"> </w:t>
      </w:r>
      <w:r w:rsidRPr="00B94052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hyperlink r:id="rId32" w:history="1"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://</w:t>
        </w:r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mof</w:t>
        </w:r>
        <w:proofErr w:type="spellEnd"/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ua</w:t>
        </w:r>
        <w:proofErr w:type="spellEnd"/>
      </w:hyperlink>
    </w:p>
    <w:p w:rsidR="00B94052" w:rsidRPr="00B94052" w:rsidRDefault="00B94052" w:rsidP="00B94052">
      <w:pPr>
        <w:pStyle w:val="a6"/>
        <w:numPr>
          <w:ilvl w:val="0"/>
          <w:numId w:val="19"/>
        </w:numPr>
        <w:spacing w:after="0" w:line="312" w:lineRule="auto"/>
        <w:ind w:left="426" w:hanging="39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052">
        <w:rPr>
          <w:rFonts w:ascii="Times New Roman" w:hAnsi="Times New Roman" w:cs="Times New Roman"/>
          <w:sz w:val="28"/>
          <w:szCs w:val="28"/>
          <w:lang w:val="uk-UA"/>
        </w:rPr>
        <w:t>Національний банк України.</w:t>
      </w:r>
      <w:r w:rsidRPr="00B94052">
        <w:rPr>
          <w:sz w:val="28"/>
          <w:szCs w:val="28"/>
        </w:rPr>
        <w:t xml:space="preserve"> </w:t>
      </w:r>
      <w:r w:rsidRPr="00B94052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B94052">
        <w:rPr>
          <w:rStyle w:val="a9"/>
          <w:sz w:val="28"/>
          <w:szCs w:val="28"/>
          <w:lang w:val="en-US"/>
        </w:rPr>
        <w:t>https</w:t>
      </w:r>
      <w:r w:rsidRPr="00B94052">
        <w:rPr>
          <w:rStyle w:val="a9"/>
          <w:sz w:val="28"/>
          <w:szCs w:val="28"/>
        </w:rPr>
        <w:t>://</w:t>
      </w:r>
      <w:r w:rsidRPr="00B94052">
        <w:rPr>
          <w:rStyle w:val="a9"/>
          <w:sz w:val="28"/>
          <w:szCs w:val="28"/>
          <w:lang w:val="en-US"/>
        </w:rPr>
        <w:t>bank</w:t>
      </w:r>
      <w:r w:rsidRPr="00B94052">
        <w:rPr>
          <w:rStyle w:val="a9"/>
          <w:sz w:val="28"/>
          <w:szCs w:val="28"/>
        </w:rPr>
        <w:t>.</w:t>
      </w:r>
      <w:proofErr w:type="spellStart"/>
      <w:r w:rsidRPr="00B94052">
        <w:rPr>
          <w:rStyle w:val="a9"/>
          <w:sz w:val="28"/>
          <w:szCs w:val="28"/>
          <w:lang w:val="en-US"/>
        </w:rPr>
        <w:t>gov</w:t>
      </w:r>
      <w:proofErr w:type="spellEnd"/>
      <w:r w:rsidRPr="00B94052">
        <w:rPr>
          <w:rStyle w:val="a9"/>
          <w:sz w:val="28"/>
          <w:szCs w:val="28"/>
        </w:rPr>
        <w:t>.</w:t>
      </w:r>
      <w:proofErr w:type="spellStart"/>
      <w:r w:rsidRPr="00B94052">
        <w:rPr>
          <w:rStyle w:val="a9"/>
          <w:sz w:val="28"/>
          <w:szCs w:val="28"/>
          <w:lang w:val="en-US"/>
        </w:rPr>
        <w:t>ua</w:t>
      </w:r>
      <w:proofErr w:type="spellEnd"/>
    </w:p>
    <w:p w:rsidR="00B94052" w:rsidRPr="00B94052" w:rsidRDefault="00B94052" w:rsidP="00B94052">
      <w:pPr>
        <w:pStyle w:val="a6"/>
        <w:numPr>
          <w:ilvl w:val="0"/>
          <w:numId w:val="19"/>
        </w:numPr>
        <w:spacing w:after="0" w:line="312" w:lineRule="auto"/>
        <w:ind w:left="426" w:hanging="392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94052">
        <w:rPr>
          <w:rFonts w:ascii="Times New Roman" w:hAnsi="Times New Roman" w:cs="Times New Roman"/>
          <w:sz w:val="28"/>
          <w:szCs w:val="28"/>
        </w:rPr>
        <w:t>Державн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94052">
        <w:rPr>
          <w:rFonts w:ascii="Times New Roman" w:hAnsi="Times New Roman" w:cs="Times New Roman"/>
          <w:sz w:val="28"/>
          <w:szCs w:val="28"/>
        </w:rPr>
        <w:t xml:space="preserve"> служб</w:t>
      </w:r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Pr="00B94052">
        <w:rPr>
          <w:rFonts w:ascii="Times New Roman" w:hAnsi="Times New Roman" w:cs="Times New Roman"/>
          <w:sz w:val="28"/>
          <w:szCs w:val="28"/>
        </w:rPr>
        <w:t xml:space="preserve">статистики </w:t>
      </w:r>
      <w:proofErr w:type="spellStart"/>
      <w:r w:rsidRPr="00B9405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B9405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B94052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B9405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B94052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  <w:r w:rsidRPr="00B94052">
        <w:rPr>
          <w:rStyle w:val="a9"/>
          <w:rFonts w:ascii="Times New Roman" w:hAnsi="Times New Roman" w:cs="Times New Roman"/>
          <w:sz w:val="28"/>
          <w:szCs w:val="28"/>
          <w:lang w:val="en-US"/>
        </w:rPr>
        <w:t>http</w:t>
      </w:r>
      <w:r w:rsidRPr="00B94052">
        <w:rPr>
          <w:rStyle w:val="a9"/>
          <w:rFonts w:ascii="Times New Roman" w:hAnsi="Times New Roman" w:cs="Times New Roman"/>
          <w:sz w:val="28"/>
          <w:szCs w:val="28"/>
        </w:rPr>
        <w:t>://</w:t>
      </w:r>
      <w:hyperlink r:id="rId33" w:history="1"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94052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ukrstat</w:t>
        </w:r>
        <w:proofErr w:type="spellEnd"/>
        <w:r w:rsidRPr="00B94052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B94052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ua</w:t>
        </w:r>
        <w:proofErr w:type="spellEnd"/>
      </w:hyperlink>
    </w:p>
    <w:p w:rsidR="00517FFB" w:rsidRPr="00B94052" w:rsidRDefault="00B94052" w:rsidP="00B94052">
      <w:pPr>
        <w:pStyle w:val="a6"/>
        <w:numPr>
          <w:ilvl w:val="0"/>
          <w:numId w:val="19"/>
        </w:numPr>
        <w:spacing w:after="0" w:line="312" w:lineRule="auto"/>
        <w:ind w:left="426" w:hanging="39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B94052">
        <w:rPr>
          <w:rFonts w:ascii="Times New Roman" w:hAnsi="Times New Roman" w:cs="Times New Roman"/>
          <w:bCs/>
          <w:sz w:val="28"/>
          <w:szCs w:val="28"/>
        </w:rPr>
        <w:t>Українська</w:t>
      </w:r>
      <w:proofErr w:type="spellEnd"/>
      <w:r w:rsidRPr="00B940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B94052">
        <w:rPr>
          <w:rFonts w:ascii="Times New Roman" w:hAnsi="Times New Roman" w:cs="Times New Roman"/>
          <w:bCs/>
          <w:sz w:val="28"/>
          <w:szCs w:val="28"/>
        </w:rPr>
        <w:t>інвестиційна</w:t>
      </w:r>
      <w:proofErr w:type="spellEnd"/>
      <w:r w:rsidRPr="00B94052">
        <w:rPr>
          <w:rFonts w:ascii="Times New Roman" w:hAnsi="Times New Roman" w:cs="Times New Roman"/>
          <w:bCs/>
          <w:sz w:val="28"/>
          <w:szCs w:val="28"/>
        </w:rPr>
        <w:t xml:space="preserve"> газета. URL:  </w:t>
      </w:r>
      <w:hyperlink r:id="rId34" w:history="1"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94052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investgazeta</w:t>
        </w:r>
        <w:proofErr w:type="spellEnd"/>
        <w:r w:rsidRPr="00B94052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r w:rsidRPr="00B9405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net</w:t>
        </w:r>
      </w:hyperlink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FFB" w:rsidRPr="00517FFB" w:rsidRDefault="00517FFB" w:rsidP="00517FFB">
      <w:p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17FFB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ДОДАТОК А</w:t>
      </w:r>
    </w:p>
    <w:p w:rsidR="00517FFB" w:rsidRPr="00517FFB" w:rsidRDefault="00517FFB" w:rsidP="00517FFB">
      <w:pPr>
        <w:autoSpaceDE w:val="0"/>
        <w:autoSpaceDN w:val="0"/>
        <w:adjustRightInd w:val="0"/>
        <w:spacing w:line="264" w:lineRule="auto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517FFB" w:rsidRPr="00517FFB" w:rsidRDefault="00517FFB" w:rsidP="00517FFB">
      <w:p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517FFB" w:rsidRPr="00517FFB" w:rsidRDefault="00517FFB" w:rsidP="00517FFB">
      <w:p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17F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Зразок оформлення резюме </w:t>
      </w:r>
      <w:r w:rsidRPr="00517FFB">
        <w:rPr>
          <w:rFonts w:ascii="Times New Roman" w:hAnsi="Times New Roman" w:cs="Times New Roman"/>
          <w:sz w:val="28"/>
          <w:szCs w:val="28"/>
        </w:rPr>
        <w:t>до к</w:t>
      </w:r>
      <w:proofErr w:type="spellStart"/>
      <w:r w:rsidRPr="00517FFB">
        <w:rPr>
          <w:rFonts w:ascii="Times New Roman" w:hAnsi="Times New Roman" w:cs="Times New Roman"/>
          <w:sz w:val="28"/>
          <w:szCs w:val="28"/>
          <w:lang w:val="uk-UA"/>
        </w:rPr>
        <w:t>онтрольної</w:t>
      </w:r>
      <w:proofErr w:type="spellEnd"/>
      <w:r w:rsidRPr="00517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17FF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</w:p>
    <w:p w:rsidR="00517FFB" w:rsidRPr="00517FFB" w:rsidRDefault="00517FFB" w:rsidP="00517FFB">
      <w:p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17FFB" w:rsidRPr="00517FFB" w:rsidRDefault="00517FFB" w:rsidP="00517FFB">
      <w:pPr>
        <w:autoSpaceDE w:val="0"/>
        <w:autoSpaceDN w:val="0"/>
        <w:adjustRightInd w:val="0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17FFB" w:rsidRPr="00517FFB" w:rsidRDefault="00517FFB" w:rsidP="00517FFB">
      <w:pPr>
        <w:pStyle w:val="a6"/>
        <w:widowControl w:val="0"/>
        <w:spacing w:line="312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7FFB">
        <w:rPr>
          <w:rFonts w:ascii="Times New Roman" w:hAnsi="Times New Roman" w:cs="Times New Roman"/>
          <w:b/>
          <w:sz w:val="28"/>
          <w:szCs w:val="28"/>
          <w:lang w:val="uk-UA"/>
        </w:rPr>
        <w:t>РЕЗЮМЕ</w:t>
      </w:r>
    </w:p>
    <w:p w:rsidR="00517FFB" w:rsidRPr="00517FFB" w:rsidRDefault="00517FFB" w:rsidP="00517FFB">
      <w:pPr>
        <w:spacing w:before="240"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FFB">
        <w:rPr>
          <w:rFonts w:ascii="Times New Roman" w:hAnsi="Times New Roman" w:cs="Times New Roman"/>
          <w:bCs/>
          <w:sz w:val="28"/>
          <w:szCs w:val="28"/>
          <w:lang w:val="uk-UA"/>
        </w:rPr>
        <w:t>Контрольна робота: 35 с., 4 рис., 12 табл., 11 джерел, 3 додатка.</w:t>
      </w:r>
    </w:p>
    <w:p w:rsidR="00517FFB" w:rsidRPr="00517FFB" w:rsidRDefault="00517FFB" w:rsidP="00517FFB">
      <w:pPr>
        <w:spacing w:before="120"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FFB">
        <w:rPr>
          <w:rFonts w:ascii="Times New Roman" w:hAnsi="Times New Roman" w:cs="Times New Roman"/>
          <w:sz w:val="28"/>
          <w:szCs w:val="28"/>
          <w:lang w:val="uk-UA"/>
        </w:rPr>
        <w:t xml:space="preserve">Мета роботи: фінансова діагностика діяльності промислового підприємства. </w:t>
      </w:r>
    </w:p>
    <w:p w:rsidR="00517FFB" w:rsidRPr="00517FFB" w:rsidRDefault="00517FFB" w:rsidP="00517FFB">
      <w:pPr>
        <w:spacing w:before="120"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FFB">
        <w:rPr>
          <w:rFonts w:ascii="Times New Roman" w:hAnsi="Times New Roman" w:cs="Times New Roman"/>
          <w:sz w:val="28"/>
          <w:szCs w:val="28"/>
          <w:lang w:val="uk-UA"/>
        </w:rPr>
        <w:t>Методи дослідження – загальнонаукові, економіко-статистичного аналізу.</w:t>
      </w:r>
    </w:p>
    <w:p w:rsidR="00517FFB" w:rsidRPr="00517FFB" w:rsidRDefault="00517FFB" w:rsidP="00517FFB">
      <w:pPr>
        <w:spacing w:before="120"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FFB">
        <w:rPr>
          <w:rFonts w:ascii="Times New Roman" w:hAnsi="Times New Roman" w:cs="Times New Roman"/>
          <w:sz w:val="28"/>
          <w:szCs w:val="28"/>
          <w:lang w:val="uk-UA"/>
        </w:rPr>
        <w:t>Інформаційна база для виконання роботи – звітні дані підприємства, статистична інформація, навчальна література.</w:t>
      </w:r>
    </w:p>
    <w:p w:rsidR="00517FFB" w:rsidRPr="00517FFB" w:rsidRDefault="00517FFB" w:rsidP="00517FFB">
      <w:pPr>
        <w:spacing w:before="120"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FFB">
        <w:rPr>
          <w:rFonts w:ascii="Times New Roman" w:hAnsi="Times New Roman" w:cs="Times New Roman"/>
          <w:sz w:val="28"/>
          <w:szCs w:val="28"/>
          <w:lang w:val="uk-UA"/>
        </w:rPr>
        <w:t xml:space="preserve">У роботі за результатами проведення діагностики виробничо-господарської діяльності досліджуваного підприємства зроблено висновок про незадовільний фінансовий стан, запропоновано конкретні напрями його покращення. </w:t>
      </w:r>
    </w:p>
    <w:p w:rsidR="00517FFB" w:rsidRPr="00517FFB" w:rsidRDefault="00517FFB" w:rsidP="00517FF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7FFB" w:rsidRPr="00517FFB" w:rsidRDefault="00517FFB" w:rsidP="00517FF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7FFB" w:rsidRPr="00517FFB" w:rsidRDefault="00517FFB" w:rsidP="00517FFB">
      <w:pPr>
        <w:spacing w:line="31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7FFB">
        <w:rPr>
          <w:rFonts w:ascii="Times New Roman" w:hAnsi="Times New Roman" w:cs="Times New Roman"/>
          <w:sz w:val="28"/>
          <w:szCs w:val="28"/>
          <w:lang w:val="uk-UA"/>
        </w:rPr>
        <w:t>ПІДПРИЄМСТВО, ДІАГНОСТИКА, ПОКАЗНИКИ ДІЯЛЬНОСТІ, ФІНАНСОВИЙ СТАН, НАПРЯМИ ПОКРАЩЕННЯ</w:t>
      </w:r>
    </w:p>
    <w:p w:rsidR="00517FFB" w:rsidRPr="00AD3634" w:rsidRDefault="00517FFB" w:rsidP="00517FFB">
      <w:pPr>
        <w:pStyle w:val="a6"/>
        <w:widowControl w:val="0"/>
        <w:spacing w:line="312" w:lineRule="auto"/>
        <w:ind w:left="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17FFB" w:rsidRPr="00AD3634" w:rsidRDefault="00517FFB" w:rsidP="00517FFB">
      <w:pPr>
        <w:pStyle w:val="a6"/>
        <w:widowControl w:val="0"/>
        <w:spacing w:line="312" w:lineRule="auto"/>
        <w:ind w:left="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17FFB" w:rsidRPr="00517FFB" w:rsidRDefault="00517FFB" w:rsidP="00517FFB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sectPr w:rsidR="00517FFB" w:rsidRPr="00517FFB" w:rsidSect="00AC1E6C">
      <w:footerReference w:type="default" r:id="rId3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736" w:rsidRDefault="00196736" w:rsidP="00AC1E6C">
      <w:pPr>
        <w:spacing w:after="0" w:line="240" w:lineRule="auto"/>
      </w:pPr>
      <w:r>
        <w:separator/>
      </w:r>
    </w:p>
  </w:endnote>
  <w:endnote w:type="continuationSeparator" w:id="0">
    <w:p w:rsidR="00196736" w:rsidRDefault="00196736" w:rsidP="00AC1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942447"/>
      <w:docPartObj>
        <w:docPartGallery w:val="Page Numbers (Bottom of Page)"/>
        <w:docPartUnique/>
      </w:docPartObj>
    </w:sdtPr>
    <w:sdtEndPr/>
    <w:sdtContent>
      <w:p w:rsidR="00344A49" w:rsidRDefault="00344A4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6ED">
          <w:rPr>
            <w:noProof/>
          </w:rPr>
          <w:t>3</w:t>
        </w:r>
        <w:r>
          <w:fldChar w:fldCharType="end"/>
        </w:r>
      </w:p>
    </w:sdtContent>
  </w:sdt>
  <w:p w:rsidR="00344A49" w:rsidRDefault="00344A4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736" w:rsidRDefault="00196736" w:rsidP="00AC1E6C">
      <w:pPr>
        <w:spacing w:after="0" w:line="240" w:lineRule="auto"/>
      </w:pPr>
      <w:r>
        <w:separator/>
      </w:r>
    </w:p>
  </w:footnote>
  <w:footnote w:type="continuationSeparator" w:id="0">
    <w:p w:rsidR="00196736" w:rsidRDefault="00196736" w:rsidP="00AC1E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A129E"/>
    <w:multiLevelType w:val="hybridMultilevel"/>
    <w:tmpl w:val="5B265CFC"/>
    <w:lvl w:ilvl="0" w:tplc="AAF4E4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2257F"/>
    <w:multiLevelType w:val="hybridMultilevel"/>
    <w:tmpl w:val="1C926FA0"/>
    <w:lvl w:ilvl="0" w:tplc="630891CE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C6C0CEB"/>
    <w:multiLevelType w:val="hybridMultilevel"/>
    <w:tmpl w:val="7E26D9C4"/>
    <w:lvl w:ilvl="0" w:tplc="DE329F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E39AF"/>
    <w:multiLevelType w:val="hybridMultilevel"/>
    <w:tmpl w:val="6EA2BBA6"/>
    <w:lvl w:ilvl="0" w:tplc="31029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A25C5"/>
    <w:multiLevelType w:val="multilevel"/>
    <w:tmpl w:val="DD603A6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371F6E92"/>
    <w:multiLevelType w:val="hybridMultilevel"/>
    <w:tmpl w:val="C666B4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47C97"/>
    <w:multiLevelType w:val="hybridMultilevel"/>
    <w:tmpl w:val="A9CA45F2"/>
    <w:lvl w:ilvl="0" w:tplc="E1C8318E">
      <w:start w:val="1"/>
      <w:numFmt w:val="decimal"/>
      <w:lvlText w:val="%1."/>
      <w:lvlJc w:val="left"/>
      <w:pPr>
        <w:ind w:left="39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3ECE315E"/>
    <w:multiLevelType w:val="hybridMultilevel"/>
    <w:tmpl w:val="560093E6"/>
    <w:lvl w:ilvl="0" w:tplc="C88C199A">
      <w:start w:val="5"/>
      <w:numFmt w:val="decimal"/>
      <w:lvlText w:val="%1."/>
      <w:lvlJc w:val="left"/>
      <w:pPr>
        <w:ind w:left="394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D0D1C"/>
    <w:multiLevelType w:val="hybridMultilevel"/>
    <w:tmpl w:val="78BC2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D813E3"/>
    <w:multiLevelType w:val="hybridMultilevel"/>
    <w:tmpl w:val="F6F84F06"/>
    <w:lvl w:ilvl="0" w:tplc="DAA6D1D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4719569F"/>
    <w:multiLevelType w:val="hybridMultilevel"/>
    <w:tmpl w:val="67021BDE"/>
    <w:lvl w:ilvl="0" w:tplc="FAD69D4E">
      <w:start w:val="1"/>
      <w:numFmt w:val="bullet"/>
      <w:lvlText w:val="-"/>
      <w:lvlJc w:val="left"/>
      <w:pPr>
        <w:ind w:left="20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11" w15:restartNumberingAfterBreak="0">
    <w:nsid w:val="540E735C"/>
    <w:multiLevelType w:val="hybridMultilevel"/>
    <w:tmpl w:val="D646E042"/>
    <w:lvl w:ilvl="0" w:tplc="FEFCD67E">
      <w:start w:val="1"/>
      <w:numFmt w:val="decimal"/>
      <w:lvlText w:val="%1."/>
      <w:lvlJc w:val="left"/>
      <w:pPr>
        <w:ind w:left="394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63B32719"/>
    <w:multiLevelType w:val="hybridMultilevel"/>
    <w:tmpl w:val="3134161C"/>
    <w:lvl w:ilvl="0" w:tplc="83668A3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291D80"/>
    <w:multiLevelType w:val="hybridMultilevel"/>
    <w:tmpl w:val="25323386"/>
    <w:lvl w:ilvl="0" w:tplc="11484C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34D0F07"/>
    <w:multiLevelType w:val="hybridMultilevel"/>
    <w:tmpl w:val="63CC17B4"/>
    <w:lvl w:ilvl="0" w:tplc="A4304354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47A2D45"/>
    <w:multiLevelType w:val="hybridMultilevel"/>
    <w:tmpl w:val="A8568E1A"/>
    <w:lvl w:ilvl="0" w:tplc="9CBEC8E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527F9E"/>
    <w:multiLevelType w:val="hybridMultilevel"/>
    <w:tmpl w:val="57DC085E"/>
    <w:lvl w:ilvl="0" w:tplc="125825A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B72BE9"/>
    <w:multiLevelType w:val="hybridMultilevel"/>
    <w:tmpl w:val="7360BA2E"/>
    <w:lvl w:ilvl="0" w:tplc="0CB00D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C367602"/>
    <w:multiLevelType w:val="hybridMultilevel"/>
    <w:tmpl w:val="58728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10"/>
  </w:num>
  <w:num w:numId="4">
    <w:abstractNumId w:val="0"/>
  </w:num>
  <w:num w:numId="5">
    <w:abstractNumId w:val="13"/>
  </w:num>
  <w:num w:numId="6">
    <w:abstractNumId w:val="15"/>
  </w:num>
  <w:num w:numId="7">
    <w:abstractNumId w:val="17"/>
  </w:num>
  <w:num w:numId="8">
    <w:abstractNumId w:val="4"/>
  </w:num>
  <w:num w:numId="9">
    <w:abstractNumId w:val="16"/>
  </w:num>
  <w:num w:numId="10">
    <w:abstractNumId w:val="11"/>
  </w:num>
  <w:num w:numId="11">
    <w:abstractNumId w:val="5"/>
  </w:num>
  <w:num w:numId="12">
    <w:abstractNumId w:val="6"/>
  </w:num>
  <w:num w:numId="13">
    <w:abstractNumId w:val="3"/>
  </w:num>
  <w:num w:numId="14">
    <w:abstractNumId w:val="7"/>
  </w:num>
  <w:num w:numId="15">
    <w:abstractNumId w:val="9"/>
  </w:num>
  <w:num w:numId="16">
    <w:abstractNumId w:val="8"/>
  </w:num>
  <w:num w:numId="17">
    <w:abstractNumId w:val="1"/>
  </w:num>
  <w:num w:numId="18">
    <w:abstractNumId w:val="2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DAD"/>
    <w:rsid w:val="00072784"/>
    <w:rsid w:val="0009020E"/>
    <w:rsid w:val="000B3D76"/>
    <w:rsid w:val="000B7AE2"/>
    <w:rsid w:val="000C4EFA"/>
    <w:rsid w:val="000C798D"/>
    <w:rsid w:val="000C7AE9"/>
    <w:rsid w:val="000D122F"/>
    <w:rsid w:val="00100559"/>
    <w:rsid w:val="00100893"/>
    <w:rsid w:val="001023A2"/>
    <w:rsid w:val="00114560"/>
    <w:rsid w:val="0011732A"/>
    <w:rsid w:val="00123FAB"/>
    <w:rsid w:val="00130A60"/>
    <w:rsid w:val="00157186"/>
    <w:rsid w:val="00173E99"/>
    <w:rsid w:val="001740BB"/>
    <w:rsid w:val="00177F98"/>
    <w:rsid w:val="00181684"/>
    <w:rsid w:val="00187D17"/>
    <w:rsid w:val="00190312"/>
    <w:rsid w:val="001919D6"/>
    <w:rsid w:val="00196736"/>
    <w:rsid w:val="001C1EA0"/>
    <w:rsid w:val="001D0056"/>
    <w:rsid w:val="001D6F24"/>
    <w:rsid w:val="001F4BEF"/>
    <w:rsid w:val="0020329A"/>
    <w:rsid w:val="00210178"/>
    <w:rsid w:val="00213DAD"/>
    <w:rsid w:val="002246ED"/>
    <w:rsid w:val="0023045D"/>
    <w:rsid w:val="00235A4F"/>
    <w:rsid w:val="00253E5D"/>
    <w:rsid w:val="00264A71"/>
    <w:rsid w:val="002973B4"/>
    <w:rsid w:val="00300AEE"/>
    <w:rsid w:val="003057D9"/>
    <w:rsid w:val="003128F4"/>
    <w:rsid w:val="003267DA"/>
    <w:rsid w:val="0033728C"/>
    <w:rsid w:val="00344A49"/>
    <w:rsid w:val="00355481"/>
    <w:rsid w:val="00357DBD"/>
    <w:rsid w:val="00382E94"/>
    <w:rsid w:val="0039193A"/>
    <w:rsid w:val="003D089E"/>
    <w:rsid w:val="003E2A0D"/>
    <w:rsid w:val="00402317"/>
    <w:rsid w:val="00404E02"/>
    <w:rsid w:val="00405B85"/>
    <w:rsid w:val="004114FD"/>
    <w:rsid w:val="00421733"/>
    <w:rsid w:val="004B2310"/>
    <w:rsid w:val="004B6F8F"/>
    <w:rsid w:val="004E07BA"/>
    <w:rsid w:val="00511793"/>
    <w:rsid w:val="00517FFB"/>
    <w:rsid w:val="0053420F"/>
    <w:rsid w:val="00543AE3"/>
    <w:rsid w:val="00546979"/>
    <w:rsid w:val="00557991"/>
    <w:rsid w:val="0059012F"/>
    <w:rsid w:val="0059786E"/>
    <w:rsid w:val="00597BF7"/>
    <w:rsid w:val="005D3E9F"/>
    <w:rsid w:val="005F4949"/>
    <w:rsid w:val="00600022"/>
    <w:rsid w:val="00621358"/>
    <w:rsid w:val="0062236D"/>
    <w:rsid w:val="00626095"/>
    <w:rsid w:val="00643124"/>
    <w:rsid w:val="006700DB"/>
    <w:rsid w:val="00672A56"/>
    <w:rsid w:val="00673A68"/>
    <w:rsid w:val="006C08C1"/>
    <w:rsid w:val="006E47FF"/>
    <w:rsid w:val="007573F4"/>
    <w:rsid w:val="007B1370"/>
    <w:rsid w:val="007C7CF0"/>
    <w:rsid w:val="00817C3B"/>
    <w:rsid w:val="00837079"/>
    <w:rsid w:val="008441D1"/>
    <w:rsid w:val="00847D8B"/>
    <w:rsid w:val="0085305A"/>
    <w:rsid w:val="008569A2"/>
    <w:rsid w:val="00885B50"/>
    <w:rsid w:val="008A1DD4"/>
    <w:rsid w:val="008A5164"/>
    <w:rsid w:val="008B06FD"/>
    <w:rsid w:val="00906AB8"/>
    <w:rsid w:val="00924C14"/>
    <w:rsid w:val="00954D84"/>
    <w:rsid w:val="0098322C"/>
    <w:rsid w:val="00990C11"/>
    <w:rsid w:val="009A067A"/>
    <w:rsid w:val="00A06CB5"/>
    <w:rsid w:val="00A261EC"/>
    <w:rsid w:val="00AA3529"/>
    <w:rsid w:val="00AB3A14"/>
    <w:rsid w:val="00AB4E7E"/>
    <w:rsid w:val="00AC1E6C"/>
    <w:rsid w:val="00AF667A"/>
    <w:rsid w:val="00B0047F"/>
    <w:rsid w:val="00B01900"/>
    <w:rsid w:val="00B165D1"/>
    <w:rsid w:val="00B36768"/>
    <w:rsid w:val="00B40298"/>
    <w:rsid w:val="00B63B99"/>
    <w:rsid w:val="00B80859"/>
    <w:rsid w:val="00B94052"/>
    <w:rsid w:val="00BA5D4F"/>
    <w:rsid w:val="00BD0EED"/>
    <w:rsid w:val="00BE4E07"/>
    <w:rsid w:val="00BE5D12"/>
    <w:rsid w:val="00C127B7"/>
    <w:rsid w:val="00C16EDD"/>
    <w:rsid w:val="00C33E70"/>
    <w:rsid w:val="00C440DD"/>
    <w:rsid w:val="00C53B3C"/>
    <w:rsid w:val="00C81D89"/>
    <w:rsid w:val="00CA45CC"/>
    <w:rsid w:val="00CD787E"/>
    <w:rsid w:val="00D06CE9"/>
    <w:rsid w:val="00D13D45"/>
    <w:rsid w:val="00D174EE"/>
    <w:rsid w:val="00D2174B"/>
    <w:rsid w:val="00D24237"/>
    <w:rsid w:val="00D25B30"/>
    <w:rsid w:val="00D329FC"/>
    <w:rsid w:val="00D3614D"/>
    <w:rsid w:val="00D466CD"/>
    <w:rsid w:val="00D65217"/>
    <w:rsid w:val="00D774C8"/>
    <w:rsid w:val="00D82DE3"/>
    <w:rsid w:val="00D868C5"/>
    <w:rsid w:val="00D9678C"/>
    <w:rsid w:val="00DA55EB"/>
    <w:rsid w:val="00DB25AF"/>
    <w:rsid w:val="00DC0F9D"/>
    <w:rsid w:val="00DC6C63"/>
    <w:rsid w:val="00E557BC"/>
    <w:rsid w:val="00E705E1"/>
    <w:rsid w:val="00E72F43"/>
    <w:rsid w:val="00E749E6"/>
    <w:rsid w:val="00E778D9"/>
    <w:rsid w:val="00EB45D9"/>
    <w:rsid w:val="00EE64B1"/>
    <w:rsid w:val="00EE6E59"/>
    <w:rsid w:val="00EF02C7"/>
    <w:rsid w:val="00EF5995"/>
    <w:rsid w:val="00F140A4"/>
    <w:rsid w:val="00F516B8"/>
    <w:rsid w:val="00F51FC6"/>
    <w:rsid w:val="00F544BD"/>
    <w:rsid w:val="00F82FC6"/>
    <w:rsid w:val="00F833C0"/>
    <w:rsid w:val="00F87BF6"/>
    <w:rsid w:val="00FD152A"/>
    <w:rsid w:val="00FD3B10"/>
    <w:rsid w:val="00FD6599"/>
    <w:rsid w:val="00FE25C9"/>
    <w:rsid w:val="00FE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CED35"/>
  <w15:chartTrackingRefBased/>
  <w15:docId w15:val="{1C666E0B-8A7C-4198-B0D5-E5EF473D4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C3B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C0F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C0F9D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33728C"/>
    <w:rPr>
      <w:color w:val="808080"/>
    </w:rPr>
  </w:style>
  <w:style w:type="character" w:styleId="a8">
    <w:name w:val="page number"/>
    <w:basedOn w:val="a0"/>
    <w:rsid w:val="00B40298"/>
  </w:style>
  <w:style w:type="character" w:styleId="a9">
    <w:name w:val="Hyperlink"/>
    <w:basedOn w:val="a0"/>
    <w:uiPriority w:val="99"/>
    <w:unhideWhenUsed/>
    <w:rsid w:val="00F140A4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C1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C1E6C"/>
  </w:style>
  <w:style w:type="paragraph" w:styleId="ac">
    <w:name w:val="footer"/>
    <w:basedOn w:val="a"/>
    <w:link w:val="ad"/>
    <w:uiPriority w:val="99"/>
    <w:unhideWhenUsed/>
    <w:rsid w:val="00AC1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C1E6C"/>
  </w:style>
  <w:style w:type="character" w:customStyle="1" w:styleId="FontStyle11">
    <w:name w:val="Font Style11"/>
    <w:rsid w:val="00B94052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21" Type="http://schemas.openxmlformats.org/officeDocument/2006/relationships/image" Target="media/image7.wmf"/><Relationship Id="rId34" Type="http://schemas.openxmlformats.org/officeDocument/2006/relationships/hyperlink" Target="http://www.investgazeta.net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hyperlink" Target="http://www.ukrstat.gov.ua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hyperlink" Target="http://www.rada.gov.u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hyperlink" Target="http://www.mof.gov.ua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fontTable" Target="fontTable.xml"/><Relationship Id="rId10" Type="http://schemas.openxmlformats.org/officeDocument/2006/relationships/hyperlink" Target="https://www.mof.gov.ua/storage/files/01_11_2021%20(1).xlsx" TargetMode="External"/><Relationship Id="rId19" Type="http://schemas.openxmlformats.org/officeDocument/2006/relationships/image" Target="media/image6.wmf"/><Relationship Id="rId31" Type="http://schemas.openxmlformats.org/officeDocument/2006/relationships/hyperlink" Target="http://www.me.gov.ua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hyperlink" Target="http://www.kmu.gov.ua" TargetMode="External"/><Relationship Id="rId35" Type="http://schemas.openxmlformats.org/officeDocument/2006/relationships/footer" Target="footer1.xml"/><Relationship Id="rId8" Type="http://schemas.openxmlformats.org/officeDocument/2006/relationships/image" Target="media/image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22703-BD67-49D4-A074-2A2BCFD88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19</Pages>
  <Words>3601</Words>
  <Characters>20526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Игнашкина</dc:creator>
  <cp:keywords/>
  <dc:description/>
  <cp:lastModifiedBy>Пользователь Windows</cp:lastModifiedBy>
  <cp:revision>74</cp:revision>
  <cp:lastPrinted>2018-11-18T20:53:00Z</cp:lastPrinted>
  <dcterms:created xsi:type="dcterms:W3CDTF">2021-11-21T16:16:00Z</dcterms:created>
  <dcterms:modified xsi:type="dcterms:W3CDTF">2021-12-02T12:00:00Z</dcterms:modified>
</cp:coreProperties>
</file>